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9E" w:rsidRPr="0057358A" w:rsidRDefault="00090B9E" w:rsidP="00090B9E">
      <w:pPr>
        <w:autoSpaceDE w:val="0"/>
        <w:autoSpaceDN w:val="0"/>
        <w:adjustRightInd w:val="0"/>
        <w:spacing w:after="0" w:afterAutospacing="0"/>
        <w:rPr>
          <w:rFonts w:ascii="Arial" w:hAnsi="Arial" w:cs="Arial"/>
          <w:b/>
          <w:bCs/>
          <w:color w:val="000000"/>
          <w:sz w:val="24"/>
          <w:szCs w:val="24"/>
          <w:lang w:val="es-ES"/>
        </w:rPr>
      </w:pPr>
      <w:r w:rsidRPr="0057358A">
        <w:rPr>
          <w:rFonts w:ascii="Arial" w:hAnsi="Arial" w:cs="Arial"/>
          <w:b/>
          <w:bCs/>
          <w:color w:val="000000"/>
          <w:sz w:val="24"/>
          <w:szCs w:val="24"/>
          <w:lang w:val="es-ES"/>
        </w:rPr>
        <w:t xml:space="preserve">El seminario </w:t>
      </w:r>
      <w:r w:rsidR="0057358A" w:rsidRPr="0057358A">
        <w:rPr>
          <w:rFonts w:ascii="Arial" w:hAnsi="Arial" w:cs="Arial"/>
          <w:b/>
          <w:bCs/>
          <w:color w:val="000000"/>
          <w:sz w:val="24"/>
          <w:szCs w:val="24"/>
          <w:lang w:val="es-ES"/>
        </w:rPr>
        <w:t xml:space="preserve">de </w:t>
      </w:r>
      <w:r w:rsidR="0057358A" w:rsidRPr="0057358A">
        <w:rPr>
          <w:rFonts w:ascii="Arial" w:hAnsi="Arial" w:cs="Arial"/>
          <w:b/>
          <w:bCs/>
          <w:color w:val="008100"/>
          <w:sz w:val="24"/>
          <w:szCs w:val="24"/>
          <w:lang w:val="es-ES"/>
        </w:rPr>
        <w:t>Evaluación de Impacto Ambiental</w:t>
      </w:r>
      <w:r w:rsidR="0057358A" w:rsidRPr="0057358A">
        <w:rPr>
          <w:rFonts w:ascii="Arial" w:hAnsi="Arial" w:cs="Arial"/>
          <w:b/>
          <w:bCs/>
          <w:color w:val="000000"/>
          <w:sz w:val="24"/>
          <w:szCs w:val="24"/>
          <w:lang w:val="es-ES"/>
        </w:rPr>
        <w:t xml:space="preserve"> </w:t>
      </w:r>
      <w:r w:rsidRPr="0057358A">
        <w:rPr>
          <w:rFonts w:ascii="Arial" w:hAnsi="Arial" w:cs="Arial"/>
          <w:b/>
          <w:bCs/>
          <w:color w:val="000000"/>
          <w:sz w:val="24"/>
          <w:szCs w:val="24"/>
          <w:lang w:val="es-ES"/>
        </w:rPr>
        <w:t>forma parte de la Maestría en Gestión Ambiental, que se dicta en la FICH-UNL.</w:t>
      </w:r>
    </w:p>
    <w:p w:rsidR="00313623" w:rsidRDefault="00313623" w:rsidP="005C6F4F">
      <w:pPr>
        <w:autoSpaceDE w:val="0"/>
        <w:autoSpaceDN w:val="0"/>
        <w:adjustRightInd w:val="0"/>
        <w:spacing w:after="0" w:afterAutospacing="0"/>
        <w:jc w:val="both"/>
        <w:rPr>
          <w:rFonts w:ascii="Arial" w:hAnsi="Arial" w:cs="Arial"/>
          <w:lang w:val="es-ES"/>
        </w:rPr>
      </w:pPr>
    </w:p>
    <w:p w:rsidR="005C6F4F" w:rsidRDefault="005C6F4F" w:rsidP="00280666">
      <w:pPr>
        <w:autoSpaceDE w:val="0"/>
        <w:autoSpaceDN w:val="0"/>
        <w:adjustRightInd w:val="0"/>
        <w:spacing w:after="0" w:afterAutospacing="0"/>
        <w:ind w:firstLine="709"/>
        <w:jc w:val="both"/>
        <w:rPr>
          <w:rFonts w:ascii="Arial" w:hAnsi="Arial" w:cs="Arial"/>
          <w:lang w:val="es-ES"/>
        </w:rPr>
      </w:pPr>
      <w:r>
        <w:rPr>
          <w:rFonts w:ascii="Arial" w:hAnsi="Arial" w:cs="Arial"/>
          <w:lang w:val="es-ES"/>
        </w:rPr>
        <w:t xml:space="preserve">Considero que la dimensión ambiental es cada vez más una necesidad indispensable para incorporar en la planificación del desarrollo tanto urbano como </w:t>
      </w:r>
      <w:r w:rsidR="00313623">
        <w:rPr>
          <w:rFonts w:ascii="Arial" w:hAnsi="Arial" w:cs="Arial"/>
          <w:lang w:val="es-ES"/>
        </w:rPr>
        <w:t>arquitectónico</w:t>
      </w:r>
      <w:r>
        <w:rPr>
          <w:rFonts w:ascii="Arial" w:hAnsi="Arial" w:cs="Arial"/>
          <w:lang w:val="es-ES"/>
        </w:rPr>
        <w:t xml:space="preserve"> y para tener en cuenta en la realización de proyectos </w:t>
      </w:r>
      <w:r w:rsidR="00313623">
        <w:rPr>
          <w:rFonts w:ascii="Arial" w:hAnsi="Arial" w:cs="Arial"/>
          <w:lang w:val="es-ES"/>
        </w:rPr>
        <w:t xml:space="preserve">que </w:t>
      </w:r>
      <w:r>
        <w:rPr>
          <w:rFonts w:ascii="Arial" w:hAnsi="Arial" w:cs="Arial"/>
          <w:lang w:val="es-ES"/>
        </w:rPr>
        <w:t>t</w:t>
      </w:r>
      <w:r w:rsidR="00313623">
        <w:rPr>
          <w:rFonts w:ascii="Arial" w:hAnsi="Arial" w:cs="Arial"/>
          <w:lang w:val="es-ES"/>
        </w:rPr>
        <w:t xml:space="preserve">iendan </w:t>
      </w:r>
      <w:r>
        <w:rPr>
          <w:rFonts w:ascii="Arial" w:hAnsi="Arial" w:cs="Arial"/>
          <w:lang w:val="es-ES"/>
        </w:rPr>
        <w:t xml:space="preserve">a la elección de alternativas ambientalmente más sustentables. </w:t>
      </w:r>
    </w:p>
    <w:p w:rsidR="005C6F4F" w:rsidRDefault="005C6F4F" w:rsidP="00280666">
      <w:pPr>
        <w:autoSpaceDE w:val="0"/>
        <w:autoSpaceDN w:val="0"/>
        <w:adjustRightInd w:val="0"/>
        <w:spacing w:after="0" w:afterAutospacing="0"/>
        <w:ind w:firstLine="709"/>
        <w:jc w:val="both"/>
        <w:rPr>
          <w:rFonts w:ascii="Arial" w:hAnsi="Arial" w:cs="Arial"/>
          <w:lang w:val="es-ES"/>
        </w:rPr>
      </w:pPr>
      <w:r>
        <w:rPr>
          <w:rFonts w:ascii="Arial" w:hAnsi="Arial" w:cs="Arial"/>
          <w:lang w:val="es-ES"/>
        </w:rPr>
        <w:t>El Seminario tuvo una modalidad teórico y práctica de talleres grupales, donde se articulan clases teóricas, presentación de estudios de caso, y discusiones plenarias.</w:t>
      </w:r>
    </w:p>
    <w:p w:rsidR="005C6F4F" w:rsidRPr="0057358A" w:rsidRDefault="005C6F4F" w:rsidP="00280666">
      <w:pPr>
        <w:autoSpaceDE w:val="0"/>
        <w:autoSpaceDN w:val="0"/>
        <w:adjustRightInd w:val="0"/>
        <w:spacing w:after="0" w:afterAutospacing="0"/>
        <w:ind w:firstLine="709"/>
        <w:jc w:val="both"/>
        <w:rPr>
          <w:rFonts w:ascii="Arial" w:hAnsi="Arial" w:cs="Arial"/>
          <w:bCs/>
          <w:lang w:val="es-ES"/>
        </w:rPr>
      </w:pPr>
      <w:r>
        <w:rPr>
          <w:rFonts w:ascii="Arial" w:hAnsi="Arial" w:cs="Arial"/>
          <w:lang w:val="es-ES"/>
        </w:rPr>
        <w:t xml:space="preserve">El curso </w:t>
      </w:r>
      <w:r w:rsidR="001C1AEE">
        <w:rPr>
          <w:rFonts w:ascii="Arial" w:hAnsi="Arial" w:cs="Arial"/>
          <w:bCs/>
          <w:lang w:val="es-ES"/>
        </w:rPr>
        <w:t>está compuesto por 4 encuentros de una</w:t>
      </w:r>
      <w:r>
        <w:rPr>
          <w:rFonts w:ascii="Arial" w:hAnsi="Arial" w:cs="Arial"/>
          <w:lang w:val="es-ES"/>
        </w:rPr>
        <w:t xml:space="preserve"> duración de 4hs</w:t>
      </w:r>
      <w:r w:rsidR="001C1AEE">
        <w:rPr>
          <w:rFonts w:ascii="Arial" w:hAnsi="Arial" w:cs="Arial"/>
          <w:lang w:val="es-ES"/>
        </w:rPr>
        <w:t xml:space="preserve"> diarias de viernes y sábado,</w:t>
      </w:r>
      <w:r>
        <w:rPr>
          <w:rFonts w:ascii="Arial" w:hAnsi="Arial" w:cs="Arial"/>
          <w:lang w:val="es-ES"/>
        </w:rPr>
        <w:t xml:space="preserve"> </w:t>
      </w:r>
      <w:r w:rsidR="001C1AEE">
        <w:rPr>
          <w:rFonts w:ascii="Arial" w:hAnsi="Arial" w:cs="Arial"/>
          <w:lang w:val="es-ES"/>
        </w:rPr>
        <w:t xml:space="preserve">con </w:t>
      </w:r>
      <w:r>
        <w:rPr>
          <w:rFonts w:ascii="Arial" w:hAnsi="Arial" w:cs="Arial"/>
          <w:lang w:val="es-ES"/>
        </w:rPr>
        <w:t>clases presenciales que se complementa</w:t>
      </w:r>
      <w:r w:rsidR="001C1AEE">
        <w:rPr>
          <w:rFonts w:ascii="Arial" w:hAnsi="Arial" w:cs="Arial"/>
          <w:lang w:val="es-ES"/>
        </w:rPr>
        <w:t>ron</w:t>
      </w:r>
      <w:r>
        <w:rPr>
          <w:rFonts w:ascii="Arial" w:hAnsi="Arial" w:cs="Arial"/>
          <w:lang w:val="es-ES"/>
        </w:rPr>
        <w:t xml:space="preserve"> con diversas actividades fuera del aula bajo la forma de trabajo grupal.</w:t>
      </w:r>
      <w:r w:rsidRPr="005C6F4F">
        <w:rPr>
          <w:rFonts w:ascii="Arial" w:hAnsi="Arial" w:cs="Arial"/>
          <w:bCs/>
          <w:lang w:val="es-ES"/>
        </w:rPr>
        <w:t xml:space="preserve"> </w:t>
      </w:r>
    </w:p>
    <w:p w:rsidR="00313623" w:rsidRDefault="00313623" w:rsidP="00280666">
      <w:pPr>
        <w:autoSpaceDE w:val="0"/>
        <w:autoSpaceDN w:val="0"/>
        <w:adjustRightInd w:val="0"/>
        <w:spacing w:after="0" w:afterAutospacing="0"/>
        <w:ind w:firstLine="709"/>
        <w:jc w:val="both"/>
        <w:rPr>
          <w:rFonts w:ascii="Arial" w:hAnsi="Arial" w:cs="Arial"/>
          <w:lang w:val="es-ES"/>
        </w:rPr>
      </w:pPr>
      <w:r>
        <w:rPr>
          <w:rFonts w:ascii="Arial" w:hAnsi="Arial" w:cs="Arial"/>
          <w:lang w:val="es-ES"/>
        </w:rPr>
        <w:t>Este seminario permitió conocer los procedimientos administrativos en los cuales se insertan los Estudios de Impacto Ambiental (</w:t>
      </w:r>
      <w:proofErr w:type="spellStart"/>
      <w:r>
        <w:rPr>
          <w:rFonts w:ascii="Arial" w:hAnsi="Arial" w:cs="Arial"/>
          <w:lang w:val="es-ES"/>
        </w:rPr>
        <w:t>EsIA</w:t>
      </w:r>
      <w:proofErr w:type="spellEnd"/>
      <w:r>
        <w:rPr>
          <w:rFonts w:ascii="Arial" w:hAnsi="Arial" w:cs="Arial"/>
          <w:lang w:val="es-ES"/>
        </w:rPr>
        <w:t>) como un instrumento de gestión ambiental en el marco de la Maestría en Gestión Ambiental.</w:t>
      </w:r>
    </w:p>
    <w:p w:rsidR="005C6F4F" w:rsidRDefault="001D1405" w:rsidP="00280666">
      <w:pPr>
        <w:autoSpaceDE w:val="0"/>
        <w:autoSpaceDN w:val="0"/>
        <w:adjustRightInd w:val="0"/>
        <w:spacing w:after="0" w:afterAutospacing="0"/>
        <w:ind w:firstLine="709"/>
        <w:jc w:val="both"/>
        <w:rPr>
          <w:rFonts w:ascii="Arial" w:hAnsi="Arial" w:cs="Arial"/>
          <w:lang w:val="es-ES"/>
        </w:rPr>
      </w:pPr>
      <w:r>
        <w:rPr>
          <w:rFonts w:ascii="Arial" w:hAnsi="Arial" w:cs="Arial"/>
          <w:lang w:val="es-ES"/>
        </w:rPr>
        <w:t>A</w:t>
      </w:r>
      <w:r w:rsidRPr="00313623">
        <w:rPr>
          <w:rFonts w:ascii="Arial" w:hAnsi="Arial" w:cs="Arial"/>
          <w:lang w:val="es-ES"/>
        </w:rPr>
        <w:t xml:space="preserve"> continuación se observa un cuadro elaborado para el primer TP</w:t>
      </w:r>
      <w:r>
        <w:rPr>
          <w:rFonts w:ascii="Arial" w:hAnsi="Arial" w:cs="Arial"/>
          <w:lang w:val="es-ES"/>
        </w:rPr>
        <w:t xml:space="preserve"> donde queda planteada l</w:t>
      </w:r>
      <w:r w:rsidR="00313623" w:rsidRPr="00313623">
        <w:rPr>
          <w:rFonts w:ascii="Arial" w:hAnsi="Arial" w:cs="Arial"/>
          <w:lang w:val="es-ES"/>
        </w:rPr>
        <w:t xml:space="preserve">a DESCRIPCIÓN DEL PROCEDIMIENTO </w:t>
      </w:r>
      <w:r>
        <w:rPr>
          <w:rFonts w:ascii="Arial" w:hAnsi="Arial" w:cs="Arial"/>
          <w:lang w:val="es-ES"/>
        </w:rPr>
        <w:t>administrativo:</w:t>
      </w:r>
    </w:p>
    <w:p w:rsidR="00FA11D5" w:rsidRDefault="00280666" w:rsidP="009036CA">
      <w:pPr>
        <w:autoSpaceDE w:val="0"/>
        <w:autoSpaceDN w:val="0"/>
        <w:adjustRightInd w:val="0"/>
        <w:spacing w:after="0" w:afterAutospacing="0"/>
        <w:rPr>
          <w:rFonts w:ascii="Arial" w:hAnsi="Arial" w:cs="Arial"/>
          <w:b/>
          <w:bCs/>
          <w:lang w:val="es-ES"/>
        </w:rPr>
      </w:pPr>
      <w:r>
        <w:rPr>
          <w:rFonts w:ascii="Arial" w:hAnsi="Arial" w:cs="Arial"/>
          <w:b/>
          <w:bCs/>
          <w:noProof/>
          <w:lang w:val="es-ES" w:eastAsia="es-ES"/>
        </w:rPr>
        <mc:AlternateContent>
          <mc:Choice Requires="wpg">
            <w:drawing>
              <wp:anchor distT="0" distB="0" distL="114300" distR="114300" simplePos="0" relativeHeight="251658240" behindDoc="0" locked="0" layoutInCell="1" allowOverlap="1" wp14:anchorId="487E8F9A" wp14:editId="3A57D339">
                <wp:simplePos x="0" y="0"/>
                <wp:positionH relativeFrom="column">
                  <wp:posOffset>-70485</wp:posOffset>
                </wp:positionH>
                <wp:positionV relativeFrom="paragraph">
                  <wp:posOffset>34290</wp:posOffset>
                </wp:positionV>
                <wp:extent cx="5679314" cy="6657975"/>
                <wp:effectExtent l="0" t="0" r="17145" b="285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9314" cy="6657975"/>
                          <a:chOff x="1239" y="2300"/>
                          <a:chExt cx="10004" cy="11559"/>
                        </a:xfrm>
                      </wpg:grpSpPr>
                      <wps:wsp>
                        <wps:cNvPr id="2" name="AutoShape 3"/>
                        <wps:cNvSpPr>
                          <a:spLocks noChangeArrowheads="1"/>
                        </wps:cNvSpPr>
                        <wps:spPr bwMode="auto">
                          <a:xfrm>
                            <a:off x="5363" y="2685"/>
                            <a:ext cx="1607" cy="954"/>
                          </a:xfrm>
                          <a:prstGeom prst="flowChartProcess">
                            <a:avLst/>
                          </a:prstGeom>
                          <a:solidFill>
                            <a:srgbClr val="FFFFFF"/>
                          </a:solidFill>
                          <a:ln w="9525">
                            <a:solidFill>
                              <a:srgbClr val="000000"/>
                            </a:solidFill>
                            <a:miter lim="800000"/>
                            <a:headEnd/>
                            <a:tailEnd/>
                          </a:ln>
                        </wps:spPr>
                        <wps:txbx>
                          <w:txbxContent>
                            <w:p w:rsidR="0050430F" w:rsidRPr="00280666" w:rsidRDefault="0050430F" w:rsidP="0050430F">
                              <w:pPr>
                                <w:jc w:val="center"/>
                                <w:rPr>
                                  <w:b/>
                                  <w:sz w:val="18"/>
                                  <w:szCs w:val="18"/>
                                </w:rPr>
                              </w:pPr>
                              <w:r w:rsidRPr="00280666">
                                <w:rPr>
                                  <w:sz w:val="18"/>
                                  <w:szCs w:val="18"/>
                                </w:rPr>
                                <w:t>SCREENING (Clasificación del Proyecto)</w:t>
                              </w:r>
                            </w:p>
                          </w:txbxContent>
                        </wps:txbx>
                        <wps:bodyPr rot="0" vert="horz" wrap="square" lIns="91440" tIns="45720" rIns="91440" bIns="45720" anchor="t" anchorCtr="0" upright="1">
                          <a:noAutofit/>
                        </wps:bodyPr>
                      </wps:wsp>
                      <wps:wsp>
                        <wps:cNvPr id="3" name="AutoShape 4"/>
                        <wps:cNvSpPr>
                          <a:spLocks noChangeArrowheads="1"/>
                        </wps:cNvSpPr>
                        <wps:spPr bwMode="auto">
                          <a:xfrm>
                            <a:off x="1239" y="2606"/>
                            <a:ext cx="3706" cy="1021"/>
                          </a:xfrm>
                          <a:prstGeom prst="roundRect">
                            <a:avLst>
                              <a:gd name="adj" fmla="val 16667"/>
                            </a:avLst>
                          </a:prstGeom>
                          <a:solidFill>
                            <a:srgbClr val="FFFFFF"/>
                          </a:solidFill>
                          <a:ln w="9525">
                            <a:solidFill>
                              <a:srgbClr val="000000"/>
                            </a:solidFill>
                            <a:round/>
                            <a:headEnd/>
                            <a:tailEnd/>
                          </a:ln>
                        </wps:spPr>
                        <wps:txbx>
                          <w:txbxContent>
                            <w:p w:rsidR="0050430F" w:rsidRPr="00280666" w:rsidRDefault="0050430F" w:rsidP="00280666">
                              <w:pPr>
                                <w:contextualSpacing/>
                                <w:jc w:val="center"/>
                                <w:rPr>
                                  <w:sz w:val="16"/>
                                  <w:szCs w:val="16"/>
                                </w:rPr>
                              </w:pPr>
                              <w:r w:rsidRPr="00280666">
                                <w:rPr>
                                  <w:sz w:val="16"/>
                                  <w:szCs w:val="16"/>
                                </w:rPr>
                                <w:t>AVISO DE PROYECTO</w:t>
                              </w:r>
                            </w:p>
                            <w:p w:rsidR="0050430F" w:rsidRPr="00280666" w:rsidRDefault="0050430F" w:rsidP="00280666">
                              <w:pPr>
                                <w:contextualSpacing/>
                                <w:jc w:val="center"/>
                                <w:rPr>
                                  <w:sz w:val="16"/>
                                  <w:szCs w:val="16"/>
                                </w:rPr>
                              </w:pPr>
                              <w:r w:rsidRPr="00280666">
                                <w:rPr>
                                  <w:sz w:val="16"/>
                                  <w:szCs w:val="16"/>
                                </w:rPr>
                                <w:t xml:space="preserve">Solicitud de constancia (según modelo establecido por </w:t>
                              </w:r>
                              <w:proofErr w:type="spellStart"/>
                              <w:r w:rsidRPr="00280666">
                                <w:rPr>
                                  <w:sz w:val="16"/>
                                  <w:szCs w:val="16"/>
                                </w:rPr>
                                <w:t>Dec</w:t>
                              </w:r>
                              <w:proofErr w:type="spellEnd"/>
                              <w:r w:rsidRPr="00280666">
                                <w:rPr>
                                  <w:sz w:val="16"/>
                                  <w:szCs w:val="16"/>
                                </w:rPr>
                                <w:t>. 2656/99)</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291" y="2589"/>
                            <a:ext cx="3952" cy="1225"/>
                          </a:xfrm>
                          <a:prstGeom prst="rect">
                            <a:avLst/>
                          </a:prstGeom>
                          <a:solidFill>
                            <a:srgbClr val="FFFFFF"/>
                          </a:solidFill>
                          <a:ln w="9525">
                            <a:solidFill>
                              <a:srgbClr val="FFFFFF"/>
                            </a:solidFill>
                            <a:miter lim="800000"/>
                            <a:headEnd/>
                            <a:tailEnd/>
                          </a:ln>
                        </wps:spPr>
                        <wps:txbx>
                          <w:txbxContent>
                            <w:p w:rsidR="0050430F" w:rsidRPr="00280666" w:rsidRDefault="0050430F" w:rsidP="0050430F">
                              <w:pPr>
                                <w:spacing w:after="0"/>
                                <w:jc w:val="both"/>
                                <w:rPr>
                                  <w:sz w:val="16"/>
                                  <w:szCs w:val="16"/>
                                </w:rPr>
                              </w:pPr>
                              <w:r w:rsidRPr="00280666">
                                <w:rPr>
                                  <w:sz w:val="16"/>
                                  <w:szCs w:val="16"/>
                                </w:rPr>
                                <w:t>En función de la actividad desarrollada y de lo expuesto en el LISTADO NO TAXATIVO DE ACTIVIDADES, de los Anexos IV y V, se determina el tipo de estudio a realizar (I.A., E.I.A. o A.A)</w:t>
                              </w:r>
                            </w:p>
                          </w:txbxContent>
                        </wps:txbx>
                        <wps:bodyPr rot="0" vert="horz" wrap="square" lIns="91440" tIns="45720" rIns="91440" bIns="45720" anchor="t" anchorCtr="0" upright="1">
                          <a:noAutofit/>
                        </wps:bodyPr>
                      </wps:wsp>
                      <wpg:grpSp>
                        <wpg:cNvPr id="5" name="Group 6"/>
                        <wpg:cNvGrpSpPr>
                          <a:grpSpLocks/>
                        </wpg:cNvGrpSpPr>
                        <wpg:grpSpPr bwMode="auto">
                          <a:xfrm>
                            <a:off x="6970" y="2300"/>
                            <a:ext cx="563" cy="1776"/>
                            <a:chOff x="5430" y="2042"/>
                            <a:chExt cx="1083" cy="1273"/>
                          </a:xfrm>
                        </wpg:grpSpPr>
                        <wps:wsp>
                          <wps:cNvPr id="6" name="AutoShape 7"/>
                          <wps:cNvCnPr>
                            <a:cxnSpLocks noChangeShapeType="1"/>
                          </wps:cNvCnPr>
                          <wps:spPr bwMode="auto">
                            <a:xfrm>
                              <a:off x="5430" y="2646"/>
                              <a:ext cx="9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SpPr>
                            <a:spLocks/>
                          </wps:cNvSpPr>
                          <wps:spPr bwMode="auto">
                            <a:xfrm>
                              <a:off x="6346" y="2042"/>
                              <a:ext cx="167" cy="1273"/>
                            </a:xfrm>
                            <a:prstGeom prst="leftBracket">
                              <a:avLst>
                                <a:gd name="adj" fmla="val 63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 name="AutoShape 9"/>
                        <wps:cNvCnPr>
                          <a:cxnSpLocks noChangeShapeType="1"/>
                        </wps:cNvCnPr>
                        <wps:spPr bwMode="auto">
                          <a:xfrm flipH="1">
                            <a:off x="4996" y="3143"/>
                            <a:ext cx="3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SpPr>
                          <a:spLocks noChangeArrowheads="1"/>
                        </wps:cNvSpPr>
                        <wps:spPr bwMode="auto">
                          <a:xfrm>
                            <a:off x="1742" y="4543"/>
                            <a:ext cx="2695" cy="418"/>
                          </a:xfrm>
                          <a:prstGeom prst="flowChartProcess">
                            <a:avLst/>
                          </a:prstGeom>
                          <a:solidFill>
                            <a:srgbClr val="FFFFFF"/>
                          </a:solidFill>
                          <a:ln w="9525">
                            <a:solidFill>
                              <a:srgbClr val="000000"/>
                            </a:solidFill>
                            <a:miter lim="800000"/>
                            <a:headEnd/>
                            <a:tailEnd/>
                          </a:ln>
                        </wps:spPr>
                        <wps:txbx>
                          <w:txbxContent>
                            <w:p w:rsidR="0050430F" w:rsidRPr="00280666" w:rsidRDefault="0050430F" w:rsidP="0050430F">
                              <w:pPr>
                                <w:spacing w:after="0"/>
                                <w:jc w:val="center"/>
                                <w:rPr>
                                  <w:sz w:val="18"/>
                                  <w:szCs w:val="18"/>
                                </w:rPr>
                              </w:pPr>
                              <w:r w:rsidRPr="00280666">
                                <w:rPr>
                                  <w:sz w:val="18"/>
                                  <w:szCs w:val="18"/>
                                </w:rPr>
                                <w:t>SCOPING</w:t>
                              </w:r>
                            </w:p>
                            <w:p w:rsidR="0050430F" w:rsidRPr="00280666" w:rsidRDefault="0050430F" w:rsidP="0050430F">
                              <w:pPr>
                                <w:spacing w:after="0"/>
                                <w:jc w:val="center"/>
                                <w:rPr>
                                  <w:b/>
                                  <w:sz w:val="18"/>
                                  <w:szCs w:val="18"/>
                                </w:rPr>
                              </w:pPr>
                              <w:r w:rsidRPr="00280666">
                                <w:rPr>
                                  <w:sz w:val="18"/>
                                  <w:szCs w:val="18"/>
                                </w:rPr>
                                <w:t xml:space="preserve">(Alcance del </w:t>
                              </w:r>
                              <w:proofErr w:type="spellStart"/>
                              <w:r w:rsidRPr="00280666">
                                <w:rPr>
                                  <w:sz w:val="18"/>
                                  <w:szCs w:val="18"/>
                                </w:rPr>
                                <w:t>EsIA</w:t>
                              </w:r>
                              <w:proofErr w:type="spellEnd"/>
                              <w:r w:rsidRPr="00280666">
                                <w:rPr>
                                  <w:sz w:val="18"/>
                                  <w:szCs w:val="18"/>
                                </w:rPr>
                                <w:t>)</w:t>
                              </w:r>
                            </w:p>
                          </w:txbxContent>
                        </wps:txbx>
                        <wps:bodyPr rot="0" vert="horz" wrap="square" lIns="91440" tIns="45720" rIns="91440" bIns="45720" anchor="t" anchorCtr="0" upright="1">
                          <a:noAutofit/>
                        </wps:bodyPr>
                      </wps:wsp>
                      <wps:wsp>
                        <wps:cNvPr id="10" name="AutoShape 11"/>
                        <wps:cNvCnPr>
                          <a:cxnSpLocks noChangeShapeType="1"/>
                        </wps:cNvCnPr>
                        <wps:spPr bwMode="auto">
                          <a:xfrm>
                            <a:off x="3098" y="3661"/>
                            <a:ext cx="0" cy="8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3098" y="4991"/>
                            <a:ext cx="0" cy="10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SpPr>
                          <a:spLocks noChangeArrowheads="1"/>
                        </wps:cNvSpPr>
                        <wps:spPr bwMode="auto">
                          <a:xfrm>
                            <a:off x="1738" y="6090"/>
                            <a:ext cx="2695" cy="363"/>
                          </a:xfrm>
                          <a:prstGeom prst="flowChartProcess">
                            <a:avLst/>
                          </a:prstGeom>
                          <a:solidFill>
                            <a:srgbClr val="FFFFFF"/>
                          </a:solidFill>
                          <a:ln w="9525">
                            <a:solidFill>
                              <a:srgbClr val="000000"/>
                            </a:solidFill>
                            <a:miter lim="800000"/>
                            <a:headEnd/>
                            <a:tailEnd/>
                          </a:ln>
                        </wps:spPr>
                        <wps:txbx>
                          <w:txbxContent>
                            <w:p w:rsidR="0050430F" w:rsidRPr="00280666" w:rsidRDefault="0050430F" w:rsidP="0050430F">
                              <w:pPr>
                                <w:spacing w:after="0"/>
                                <w:jc w:val="center"/>
                                <w:rPr>
                                  <w:sz w:val="18"/>
                                  <w:szCs w:val="18"/>
                                </w:rPr>
                              </w:pPr>
                              <w:proofErr w:type="spellStart"/>
                              <w:r w:rsidRPr="00280666">
                                <w:rPr>
                                  <w:sz w:val="18"/>
                                  <w:szCs w:val="18"/>
                                </w:rPr>
                                <w:t>EsIA</w:t>
                              </w:r>
                              <w:proofErr w:type="spellEnd"/>
                            </w:p>
                            <w:p w:rsidR="0050430F" w:rsidRPr="00280666" w:rsidRDefault="0050430F" w:rsidP="0050430F">
                              <w:pPr>
                                <w:spacing w:after="0"/>
                                <w:jc w:val="center"/>
                                <w:rPr>
                                  <w:b/>
                                  <w:sz w:val="18"/>
                                  <w:szCs w:val="18"/>
                                </w:rPr>
                              </w:pPr>
                              <w:r w:rsidRPr="00280666">
                                <w:rPr>
                                  <w:sz w:val="18"/>
                                  <w:szCs w:val="18"/>
                                </w:rPr>
                                <w:t>(Elaboración)</w:t>
                              </w:r>
                            </w:p>
                          </w:txbxContent>
                        </wps:txbx>
                        <wps:bodyPr rot="0" vert="horz" wrap="square" lIns="91440" tIns="45720" rIns="91440" bIns="45720" anchor="t" anchorCtr="0" upright="1">
                          <a:noAutofit/>
                        </wps:bodyPr>
                      </wps:wsp>
                      <wpg:grpSp>
                        <wpg:cNvPr id="13" name="Group 14"/>
                        <wpg:cNvGrpSpPr>
                          <a:grpSpLocks/>
                        </wpg:cNvGrpSpPr>
                        <wpg:grpSpPr bwMode="auto">
                          <a:xfrm>
                            <a:off x="4436" y="5440"/>
                            <a:ext cx="556" cy="1575"/>
                            <a:chOff x="5430" y="1766"/>
                            <a:chExt cx="1070" cy="1129"/>
                          </a:xfrm>
                        </wpg:grpSpPr>
                        <wps:wsp>
                          <wps:cNvPr id="14" name="AutoShape 15"/>
                          <wps:cNvCnPr>
                            <a:cxnSpLocks noChangeShapeType="1"/>
                          </wps:cNvCnPr>
                          <wps:spPr bwMode="auto">
                            <a:xfrm>
                              <a:off x="5430" y="2370"/>
                              <a:ext cx="9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SpPr>
                            <a:spLocks/>
                          </wps:cNvSpPr>
                          <wps:spPr bwMode="auto">
                            <a:xfrm>
                              <a:off x="6345" y="1766"/>
                              <a:ext cx="155" cy="1129"/>
                            </a:xfrm>
                            <a:prstGeom prst="leftBracket">
                              <a:avLst>
                                <a:gd name="adj" fmla="val 63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 name="Text Box 17"/>
                        <wps:cNvSpPr txBox="1">
                          <a:spLocks noChangeArrowheads="1"/>
                        </wps:cNvSpPr>
                        <wps:spPr bwMode="auto">
                          <a:xfrm>
                            <a:off x="5000" y="4859"/>
                            <a:ext cx="5302" cy="2637"/>
                          </a:xfrm>
                          <a:prstGeom prst="rect">
                            <a:avLst/>
                          </a:prstGeom>
                          <a:solidFill>
                            <a:srgbClr val="FFFFFF"/>
                          </a:solidFill>
                          <a:ln w="9525">
                            <a:solidFill>
                              <a:srgbClr val="FFFFFF"/>
                            </a:solidFill>
                            <a:miter lim="800000"/>
                            <a:headEnd/>
                            <a:tailEnd/>
                          </a:ln>
                        </wps:spPr>
                        <wps:txbx>
                          <w:txbxContent>
                            <w:p w:rsidR="0050430F" w:rsidRPr="00280666" w:rsidRDefault="0050430F" w:rsidP="0050430F">
                              <w:pPr>
                                <w:spacing w:after="0" w:afterAutospacing="0"/>
                                <w:contextualSpacing/>
                                <w:jc w:val="center"/>
                                <w:rPr>
                                  <w:b/>
                                  <w:sz w:val="18"/>
                                  <w:szCs w:val="18"/>
                                </w:rPr>
                              </w:pPr>
                              <w:r w:rsidRPr="00280666">
                                <w:rPr>
                                  <w:sz w:val="18"/>
                                  <w:szCs w:val="18"/>
                                </w:rPr>
                                <w:t>E.I.A (Contenido según Anexo III):</w:t>
                              </w:r>
                            </w:p>
                            <w:p w:rsidR="0050430F" w:rsidRPr="00280666" w:rsidRDefault="0050430F" w:rsidP="0050430F">
                              <w:pPr>
                                <w:numPr>
                                  <w:ilvl w:val="0"/>
                                  <w:numId w:val="1"/>
                                </w:numPr>
                                <w:spacing w:after="0" w:afterAutospacing="0"/>
                                <w:ind w:left="284" w:hanging="284"/>
                                <w:contextualSpacing/>
                                <w:rPr>
                                  <w:b/>
                                  <w:sz w:val="18"/>
                                  <w:szCs w:val="18"/>
                                </w:rPr>
                              </w:pPr>
                              <w:r w:rsidRPr="00280666">
                                <w:rPr>
                                  <w:sz w:val="18"/>
                                  <w:szCs w:val="18"/>
                                </w:rPr>
                                <w:t xml:space="preserve">Datos </w:t>
                              </w:r>
                              <w:proofErr w:type="spellStart"/>
                              <w:r w:rsidRPr="00280666">
                                <w:rPr>
                                  <w:sz w:val="18"/>
                                  <w:szCs w:val="18"/>
                                </w:rPr>
                                <w:t>grales</w:t>
                              </w:r>
                              <w:proofErr w:type="spellEnd"/>
                              <w:r w:rsidRPr="00280666">
                                <w:rPr>
                                  <w:sz w:val="18"/>
                                  <w:szCs w:val="18"/>
                                </w:rPr>
                                <w:t>.</w:t>
                              </w:r>
                            </w:p>
                            <w:p w:rsidR="0050430F" w:rsidRPr="00280666" w:rsidRDefault="0050430F" w:rsidP="0050430F">
                              <w:pPr>
                                <w:numPr>
                                  <w:ilvl w:val="0"/>
                                  <w:numId w:val="1"/>
                                </w:numPr>
                                <w:spacing w:after="0" w:afterAutospacing="0"/>
                                <w:ind w:left="284" w:hanging="284"/>
                                <w:contextualSpacing/>
                                <w:rPr>
                                  <w:b/>
                                  <w:sz w:val="18"/>
                                  <w:szCs w:val="18"/>
                                </w:rPr>
                              </w:pPr>
                              <w:r w:rsidRPr="00280666">
                                <w:rPr>
                                  <w:sz w:val="18"/>
                                  <w:szCs w:val="18"/>
                                </w:rPr>
                                <w:t>Resumen ejecutivo</w:t>
                              </w:r>
                            </w:p>
                            <w:p w:rsidR="0050430F" w:rsidRPr="00280666" w:rsidRDefault="0050430F" w:rsidP="0050430F">
                              <w:pPr>
                                <w:numPr>
                                  <w:ilvl w:val="0"/>
                                  <w:numId w:val="1"/>
                                </w:numPr>
                                <w:spacing w:after="0" w:afterAutospacing="0"/>
                                <w:ind w:left="284" w:hanging="284"/>
                                <w:contextualSpacing/>
                                <w:rPr>
                                  <w:b/>
                                  <w:sz w:val="18"/>
                                  <w:szCs w:val="18"/>
                                </w:rPr>
                              </w:pPr>
                              <w:r w:rsidRPr="00280666">
                                <w:rPr>
                                  <w:sz w:val="18"/>
                                  <w:szCs w:val="18"/>
                                </w:rPr>
                                <w:t>Ubicación y descripción del proyecto</w:t>
                              </w:r>
                            </w:p>
                            <w:p w:rsidR="0050430F" w:rsidRPr="00280666" w:rsidRDefault="0050430F" w:rsidP="0050430F">
                              <w:pPr>
                                <w:numPr>
                                  <w:ilvl w:val="0"/>
                                  <w:numId w:val="1"/>
                                </w:numPr>
                                <w:spacing w:after="0" w:afterAutospacing="0"/>
                                <w:ind w:left="284" w:hanging="284"/>
                                <w:contextualSpacing/>
                                <w:rPr>
                                  <w:b/>
                                  <w:sz w:val="18"/>
                                  <w:szCs w:val="18"/>
                                </w:rPr>
                              </w:pPr>
                              <w:r w:rsidRPr="00280666">
                                <w:rPr>
                                  <w:sz w:val="18"/>
                                  <w:szCs w:val="18"/>
                                </w:rPr>
                                <w:t>Descripción y análisis del medio natural y socioeconómico</w:t>
                              </w:r>
                            </w:p>
                            <w:p w:rsidR="0050430F" w:rsidRPr="00280666" w:rsidRDefault="0050430F" w:rsidP="0050430F">
                              <w:pPr>
                                <w:numPr>
                                  <w:ilvl w:val="0"/>
                                  <w:numId w:val="1"/>
                                </w:numPr>
                                <w:spacing w:after="0" w:afterAutospacing="0"/>
                                <w:ind w:left="284" w:hanging="284"/>
                                <w:contextualSpacing/>
                                <w:rPr>
                                  <w:sz w:val="18"/>
                                  <w:szCs w:val="18"/>
                                </w:rPr>
                              </w:pPr>
                              <w:r w:rsidRPr="00280666">
                                <w:rPr>
                                  <w:sz w:val="18"/>
                                  <w:szCs w:val="18"/>
                                </w:rPr>
                                <w:t xml:space="preserve">Identificación de impactos y efectos ambientales </w:t>
                              </w:r>
                            </w:p>
                          </w:txbxContent>
                        </wps:txbx>
                        <wps:bodyPr rot="0" vert="horz" wrap="square" lIns="91440" tIns="45720" rIns="91440" bIns="45720" anchor="t" anchorCtr="0" upright="1">
                          <a:noAutofit/>
                        </wps:bodyPr>
                      </wps:wsp>
                      <wps:wsp>
                        <wps:cNvPr id="17" name="AutoShape 18"/>
                        <wps:cNvCnPr>
                          <a:cxnSpLocks noChangeShapeType="1"/>
                        </wps:cNvCnPr>
                        <wps:spPr bwMode="auto">
                          <a:xfrm>
                            <a:off x="3098" y="6492"/>
                            <a:ext cx="1" cy="7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8" name="Group 19"/>
                        <wpg:cNvGrpSpPr>
                          <a:grpSpLocks/>
                        </wpg:cNvGrpSpPr>
                        <wpg:grpSpPr bwMode="auto">
                          <a:xfrm>
                            <a:off x="1239" y="7235"/>
                            <a:ext cx="8959" cy="6624"/>
                            <a:chOff x="1239" y="7235"/>
                            <a:chExt cx="8959" cy="6624"/>
                          </a:xfrm>
                        </wpg:grpSpPr>
                        <wps:wsp>
                          <wps:cNvPr id="19" name="AutoShape 20"/>
                          <wps:cNvSpPr>
                            <a:spLocks noChangeArrowheads="1"/>
                          </wps:cNvSpPr>
                          <wps:spPr bwMode="auto">
                            <a:xfrm>
                              <a:off x="1239" y="7235"/>
                              <a:ext cx="3706" cy="836"/>
                            </a:xfrm>
                            <a:prstGeom prst="flowChartProcess">
                              <a:avLst/>
                            </a:prstGeom>
                            <a:solidFill>
                              <a:srgbClr val="FFFFFF"/>
                            </a:solidFill>
                            <a:ln w="9525">
                              <a:solidFill>
                                <a:srgbClr val="000000"/>
                              </a:solidFill>
                              <a:miter lim="800000"/>
                              <a:headEnd/>
                              <a:tailEnd/>
                            </a:ln>
                          </wps:spPr>
                          <wps:txbx>
                            <w:txbxContent>
                              <w:p w:rsidR="0050430F" w:rsidRPr="00280666" w:rsidRDefault="0050430F" w:rsidP="0050430F">
                                <w:pPr>
                                  <w:jc w:val="center"/>
                                  <w:rPr>
                                    <w:b/>
                                    <w:sz w:val="16"/>
                                    <w:szCs w:val="16"/>
                                  </w:rPr>
                                </w:pPr>
                                <w:r w:rsidRPr="00280666">
                                  <w:rPr>
                                    <w:sz w:val="16"/>
                                    <w:szCs w:val="16"/>
                                  </w:rPr>
                                  <w:t>DECLARACIÓN DE IMPACTO AMBIENTAL (D.I.A.) y presentación de un Plan de Gestión Ambiental</w:t>
                                </w:r>
                              </w:p>
                            </w:txbxContent>
                          </wps:txbx>
                          <wps:bodyPr rot="0" vert="horz" wrap="square" lIns="91440" tIns="45720" rIns="91440" bIns="45720" anchor="t" anchorCtr="0" upright="1">
                            <a:noAutofit/>
                          </wps:bodyPr>
                        </wps:wsp>
                        <wps:wsp>
                          <wps:cNvPr id="20" name="AutoShape 21"/>
                          <wps:cNvSpPr>
                            <a:spLocks noChangeArrowheads="1"/>
                          </wps:cNvSpPr>
                          <wps:spPr bwMode="auto">
                            <a:xfrm>
                              <a:off x="1421" y="8832"/>
                              <a:ext cx="3371" cy="822"/>
                            </a:xfrm>
                            <a:prstGeom prst="flowChartProcess">
                              <a:avLst/>
                            </a:prstGeom>
                            <a:solidFill>
                              <a:srgbClr val="FFFFFF"/>
                            </a:solidFill>
                            <a:ln w="9525">
                              <a:solidFill>
                                <a:srgbClr val="000000"/>
                              </a:solidFill>
                              <a:miter lim="800000"/>
                              <a:headEnd/>
                              <a:tailEnd/>
                            </a:ln>
                          </wps:spPr>
                          <wps:txbx>
                            <w:txbxContent>
                              <w:p w:rsidR="0050430F" w:rsidRPr="00280666" w:rsidRDefault="0050430F" w:rsidP="00280666">
                                <w:pPr>
                                  <w:contextualSpacing/>
                                  <w:jc w:val="center"/>
                                  <w:rPr>
                                    <w:sz w:val="16"/>
                                    <w:szCs w:val="16"/>
                                  </w:rPr>
                                </w:pPr>
                                <w:r w:rsidRPr="00280666">
                                  <w:rPr>
                                    <w:sz w:val="16"/>
                                    <w:szCs w:val="16"/>
                                  </w:rPr>
                                  <w:t>DICTAMEN</w:t>
                                </w:r>
                              </w:p>
                              <w:p w:rsidR="0050430F" w:rsidRPr="00280666" w:rsidRDefault="0050430F" w:rsidP="00280666">
                                <w:pPr>
                                  <w:contextualSpacing/>
                                  <w:jc w:val="center"/>
                                  <w:rPr>
                                    <w:b/>
                                    <w:sz w:val="16"/>
                                    <w:szCs w:val="16"/>
                                  </w:rPr>
                                </w:pPr>
                                <w:r w:rsidRPr="00280666">
                                  <w:rPr>
                                    <w:sz w:val="16"/>
                                    <w:szCs w:val="16"/>
                                  </w:rPr>
                                  <w:t>Evaluación por parte de la autoridad</w:t>
                                </w:r>
                                <w:r w:rsidRPr="00280666">
                                  <w:rPr>
                                    <w:sz w:val="18"/>
                                    <w:szCs w:val="18"/>
                                  </w:rPr>
                                  <w:t xml:space="preserve"> de </w:t>
                                </w:r>
                                <w:r w:rsidRPr="00280666">
                                  <w:rPr>
                                    <w:sz w:val="16"/>
                                    <w:szCs w:val="16"/>
                                  </w:rPr>
                                  <w:t>aplicación (contralor)</w:t>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3098" y="8117"/>
                              <a:ext cx="0"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SpPr>
                            <a:spLocks noChangeArrowheads="1"/>
                          </wps:cNvSpPr>
                          <wps:spPr bwMode="auto">
                            <a:xfrm>
                              <a:off x="1472" y="10495"/>
                              <a:ext cx="3258" cy="870"/>
                            </a:xfrm>
                            <a:prstGeom prst="flowChartProcess">
                              <a:avLst/>
                            </a:prstGeom>
                            <a:solidFill>
                              <a:srgbClr val="FFFFFF"/>
                            </a:solidFill>
                            <a:ln w="9525">
                              <a:solidFill>
                                <a:srgbClr val="000000"/>
                              </a:solidFill>
                              <a:miter lim="800000"/>
                              <a:headEnd/>
                              <a:tailEnd/>
                            </a:ln>
                          </wps:spPr>
                          <wps:txbx>
                            <w:txbxContent>
                              <w:p w:rsidR="0050430F" w:rsidRPr="00280666" w:rsidRDefault="0050430F" w:rsidP="00280666">
                                <w:pPr>
                                  <w:contextualSpacing/>
                                  <w:jc w:val="center"/>
                                  <w:rPr>
                                    <w:sz w:val="16"/>
                                    <w:szCs w:val="16"/>
                                  </w:rPr>
                                </w:pPr>
                                <w:r w:rsidRPr="00280666">
                                  <w:rPr>
                                    <w:sz w:val="16"/>
                                    <w:szCs w:val="16"/>
                                  </w:rPr>
                                  <w:t>LICENCIA AMBIENTAL</w:t>
                                </w:r>
                              </w:p>
                              <w:p w:rsidR="0050430F" w:rsidRPr="00280666" w:rsidRDefault="0050430F" w:rsidP="00280666">
                                <w:pPr>
                                  <w:contextualSpacing/>
                                  <w:jc w:val="center"/>
                                  <w:rPr>
                                    <w:b/>
                                    <w:sz w:val="18"/>
                                    <w:szCs w:val="18"/>
                                  </w:rPr>
                                </w:pPr>
                                <w:r w:rsidRPr="00280666">
                                  <w:rPr>
                                    <w:sz w:val="16"/>
                                    <w:szCs w:val="16"/>
                                  </w:rPr>
                                  <w:t xml:space="preserve">Dictamen Final (Artículo N° 16). De </w:t>
                                </w:r>
                                <w:r w:rsidRPr="00280666">
                                  <w:rPr>
                                    <w:sz w:val="18"/>
                                    <w:szCs w:val="18"/>
                                  </w:rPr>
                                  <w:t>carácter revocable</w:t>
                                </w:r>
                              </w:p>
                            </w:txbxContent>
                          </wps:txbx>
                          <wps:bodyPr rot="0" vert="horz" wrap="square" lIns="91440" tIns="45720" rIns="91440" bIns="45720" anchor="t" anchorCtr="0" upright="1">
                            <a:noAutofit/>
                          </wps:bodyPr>
                        </wps:wsp>
                        <wps:wsp>
                          <wps:cNvPr id="23" name="AutoShape 24"/>
                          <wps:cNvSpPr>
                            <a:spLocks noChangeArrowheads="1"/>
                          </wps:cNvSpPr>
                          <wps:spPr bwMode="auto">
                            <a:xfrm>
                              <a:off x="1577" y="13224"/>
                              <a:ext cx="2963" cy="537"/>
                            </a:xfrm>
                            <a:prstGeom prst="flowChartProcess">
                              <a:avLst/>
                            </a:prstGeom>
                            <a:solidFill>
                              <a:srgbClr val="FFFFFF"/>
                            </a:solidFill>
                            <a:ln w="9525">
                              <a:solidFill>
                                <a:srgbClr val="000000"/>
                              </a:solidFill>
                              <a:miter lim="800000"/>
                              <a:headEnd/>
                              <a:tailEnd/>
                            </a:ln>
                          </wps:spPr>
                          <wps:txbx>
                            <w:txbxContent>
                              <w:p w:rsidR="0050430F" w:rsidRPr="00280666" w:rsidRDefault="0050430F" w:rsidP="0050430F">
                                <w:pPr>
                                  <w:jc w:val="center"/>
                                  <w:rPr>
                                    <w:sz w:val="16"/>
                                    <w:szCs w:val="16"/>
                                  </w:rPr>
                                </w:pPr>
                                <w:r w:rsidRPr="00280666">
                                  <w:rPr>
                                    <w:sz w:val="16"/>
                                    <w:szCs w:val="16"/>
                                  </w:rPr>
                                  <w:t>CERTIFICADO DE CALIDAD AMBIENTAL</w:t>
                                </w:r>
                              </w:p>
                            </w:txbxContent>
                          </wps:txbx>
                          <wps:bodyPr rot="0" vert="horz" wrap="square" lIns="91440" tIns="45720" rIns="91440" bIns="45720" anchor="t" anchorCtr="0" upright="1">
                            <a:noAutofit/>
                          </wps:bodyPr>
                        </wps:wsp>
                        <wps:wsp>
                          <wps:cNvPr id="24" name="AutoShape 25"/>
                          <wps:cNvSpPr>
                            <a:spLocks noChangeArrowheads="1"/>
                          </wps:cNvSpPr>
                          <wps:spPr bwMode="auto">
                            <a:xfrm>
                              <a:off x="1393" y="12005"/>
                              <a:ext cx="3423" cy="578"/>
                            </a:xfrm>
                            <a:prstGeom prst="flowChartProcess">
                              <a:avLst/>
                            </a:prstGeom>
                            <a:solidFill>
                              <a:srgbClr val="FFFFFF"/>
                            </a:solidFill>
                            <a:ln w="9525">
                              <a:solidFill>
                                <a:srgbClr val="000000"/>
                              </a:solidFill>
                              <a:miter lim="800000"/>
                              <a:headEnd/>
                              <a:tailEnd/>
                            </a:ln>
                          </wps:spPr>
                          <wps:txbx>
                            <w:txbxContent>
                              <w:p w:rsidR="0050430F" w:rsidRPr="00280666" w:rsidRDefault="0050430F" w:rsidP="0050430F">
                                <w:pPr>
                                  <w:jc w:val="center"/>
                                  <w:rPr>
                                    <w:sz w:val="16"/>
                                    <w:szCs w:val="16"/>
                                  </w:rPr>
                                </w:pPr>
                                <w:r w:rsidRPr="00280666">
                                  <w:rPr>
                                    <w:sz w:val="16"/>
                                    <w:szCs w:val="16"/>
                                  </w:rPr>
                                  <w:t>AUDITORIAS AMBIENTALES (Realizadas por el Contralor)</w:t>
                                </w:r>
                              </w:p>
                            </w:txbxContent>
                          </wps:txbx>
                          <wps:bodyPr rot="0" vert="horz" wrap="square" lIns="91440" tIns="45720" rIns="91440" bIns="45720" anchor="t" anchorCtr="0" upright="1">
                            <a:noAutofit/>
                          </wps:bodyPr>
                        </wps:wsp>
                        <wpg:grpSp>
                          <wpg:cNvPr id="25" name="Group 26"/>
                          <wpg:cNvGrpSpPr>
                            <a:grpSpLocks/>
                          </wpg:cNvGrpSpPr>
                          <wpg:grpSpPr bwMode="auto">
                            <a:xfrm>
                              <a:off x="4559" y="12811"/>
                              <a:ext cx="456" cy="1036"/>
                              <a:chOff x="5430" y="656"/>
                              <a:chExt cx="1083" cy="1273"/>
                            </a:xfrm>
                          </wpg:grpSpPr>
                          <wps:wsp>
                            <wps:cNvPr id="26" name="AutoShape 27"/>
                            <wps:cNvCnPr>
                              <a:cxnSpLocks noChangeShapeType="1"/>
                            </wps:cNvCnPr>
                            <wps:spPr bwMode="auto">
                              <a:xfrm>
                                <a:off x="5430" y="1260"/>
                                <a:ext cx="9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SpPr>
                              <a:spLocks/>
                            </wps:cNvSpPr>
                            <wps:spPr bwMode="auto">
                              <a:xfrm>
                                <a:off x="6346" y="656"/>
                                <a:ext cx="167" cy="1273"/>
                              </a:xfrm>
                              <a:prstGeom prst="leftBracket">
                                <a:avLst>
                                  <a:gd name="adj" fmla="val 63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Text Box 29"/>
                          <wps:cNvSpPr txBox="1">
                            <a:spLocks noChangeArrowheads="1"/>
                          </wps:cNvSpPr>
                          <wps:spPr bwMode="auto">
                            <a:xfrm>
                              <a:off x="5041" y="12871"/>
                              <a:ext cx="5157" cy="988"/>
                            </a:xfrm>
                            <a:prstGeom prst="rect">
                              <a:avLst/>
                            </a:prstGeom>
                            <a:solidFill>
                              <a:srgbClr val="FFFFFF"/>
                            </a:solidFill>
                            <a:ln w="9525">
                              <a:solidFill>
                                <a:srgbClr val="FFFFFF"/>
                              </a:solidFill>
                              <a:miter lim="800000"/>
                              <a:headEnd/>
                              <a:tailEnd/>
                            </a:ln>
                          </wps:spPr>
                          <wps:txbx>
                            <w:txbxContent>
                              <w:p w:rsidR="0050430F" w:rsidRPr="00280666" w:rsidRDefault="0050430F" w:rsidP="0050430F">
                                <w:pPr>
                                  <w:spacing w:after="0"/>
                                  <w:rPr>
                                    <w:sz w:val="16"/>
                                    <w:szCs w:val="16"/>
                                  </w:rPr>
                                </w:pPr>
                                <w:r w:rsidRPr="00280666">
                                  <w:rPr>
                                    <w:sz w:val="16"/>
                                    <w:szCs w:val="16"/>
                                  </w:rPr>
                                  <w:t xml:space="preserve">Solicitado por el proponente y tiene una validez de 2 (dos) años, el cual puede ser renovado cumplido dicho período (Art. 23 - Capítulo V). </w:t>
                                </w:r>
                              </w:p>
                            </w:txbxContent>
                          </wps:txbx>
                          <wps:bodyPr rot="0" vert="horz" wrap="square" lIns="91440" tIns="45720" rIns="91440" bIns="45720" anchor="t" anchorCtr="0" upright="1">
                            <a:noAutofit/>
                          </wps:bodyPr>
                        </wps:wsp>
                        <wps:wsp>
                          <wps:cNvPr id="29" name="AutoShape 30"/>
                          <wps:cNvCnPr>
                            <a:cxnSpLocks noChangeShapeType="1"/>
                          </wps:cNvCnPr>
                          <wps:spPr bwMode="auto">
                            <a:xfrm>
                              <a:off x="3098" y="9642"/>
                              <a:ext cx="1" cy="6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3098" y="11365"/>
                              <a:ext cx="0"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3098" y="12606"/>
                              <a:ext cx="0"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55pt;margin-top:2.7pt;width:447.2pt;height:524.25pt;z-index:251658240" coordorigin="1239,2300" coordsize="10004,1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">
                <v:shapetype id="_x0000_t109" coordsize="21600,21600" o:spt="109" path="m,l,21600r21600,l21600,xe">
                  <v:stroke joinstyle="miter"/>
                  <v:path gradientshapeok="t" o:connecttype="rect"/>
                </v:shapetype>
                <v:shape id="AutoShape 3" o:spid="_x0000_s1027" type="#_x0000_t109" style="position:absolute;left:5363;top:2685;width:1607;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50430F" w:rsidRPr="00280666" w:rsidRDefault="0050430F" w:rsidP="0050430F">
                        <w:pPr>
                          <w:jc w:val="center"/>
                          <w:rPr>
                            <w:b/>
                            <w:sz w:val="18"/>
                            <w:szCs w:val="18"/>
                          </w:rPr>
                        </w:pPr>
                        <w:r w:rsidRPr="00280666">
                          <w:rPr>
                            <w:sz w:val="18"/>
                            <w:szCs w:val="18"/>
                          </w:rPr>
                          <w:t>SCREENING (Clasificación del Proyecto)</w:t>
                        </w:r>
                      </w:p>
                    </w:txbxContent>
                  </v:textbox>
                </v:shape>
                <v:roundrect id="AutoShape 4" o:spid="_x0000_s1028" style="position:absolute;left:1239;top:2606;width:3706;height:10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50430F" w:rsidRPr="00280666" w:rsidRDefault="0050430F" w:rsidP="00280666">
                        <w:pPr>
                          <w:contextualSpacing/>
                          <w:jc w:val="center"/>
                          <w:rPr>
                            <w:sz w:val="16"/>
                            <w:szCs w:val="16"/>
                          </w:rPr>
                        </w:pPr>
                        <w:r w:rsidRPr="00280666">
                          <w:rPr>
                            <w:sz w:val="16"/>
                            <w:szCs w:val="16"/>
                          </w:rPr>
                          <w:t>AVISO DE PROYECTO</w:t>
                        </w:r>
                      </w:p>
                      <w:p w:rsidR="0050430F" w:rsidRPr="00280666" w:rsidRDefault="0050430F" w:rsidP="00280666">
                        <w:pPr>
                          <w:contextualSpacing/>
                          <w:jc w:val="center"/>
                          <w:rPr>
                            <w:sz w:val="16"/>
                            <w:szCs w:val="16"/>
                          </w:rPr>
                        </w:pPr>
                        <w:r w:rsidRPr="00280666">
                          <w:rPr>
                            <w:sz w:val="16"/>
                            <w:szCs w:val="16"/>
                          </w:rPr>
                          <w:t xml:space="preserve">Solicitud de constancia (según modelo establecido por </w:t>
                        </w:r>
                        <w:proofErr w:type="spellStart"/>
                        <w:r w:rsidRPr="00280666">
                          <w:rPr>
                            <w:sz w:val="16"/>
                            <w:szCs w:val="16"/>
                          </w:rPr>
                          <w:t>Dec</w:t>
                        </w:r>
                        <w:proofErr w:type="spellEnd"/>
                        <w:r w:rsidRPr="00280666">
                          <w:rPr>
                            <w:sz w:val="16"/>
                            <w:szCs w:val="16"/>
                          </w:rPr>
                          <w:t>. 2656/99)</w:t>
                        </w:r>
                      </w:p>
                    </w:txbxContent>
                  </v:textbox>
                </v:roundrect>
                <v:shapetype id="_x0000_t202" coordsize="21600,21600" o:spt="202" path="m,l,21600r21600,l21600,xe">
                  <v:stroke joinstyle="miter"/>
                  <v:path gradientshapeok="t" o:connecttype="rect"/>
                </v:shapetype>
                <v:shape id="Text Box 5" o:spid="_x0000_s1029" type="#_x0000_t202" style="position:absolute;left:7291;top:2589;width:3952;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50430F" w:rsidRPr="00280666" w:rsidRDefault="0050430F" w:rsidP="0050430F">
                        <w:pPr>
                          <w:spacing w:after="0"/>
                          <w:jc w:val="both"/>
                          <w:rPr>
                            <w:sz w:val="16"/>
                            <w:szCs w:val="16"/>
                          </w:rPr>
                        </w:pPr>
                        <w:r w:rsidRPr="00280666">
                          <w:rPr>
                            <w:sz w:val="16"/>
                            <w:szCs w:val="16"/>
                          </w:rPr>
                          <w:t>En función de la actividad desarrollada y de lo expuesto en el LISTADO NO TAXATIVO DE ACTIVIDADES, de los Anexos IV y V, se determina el tipo de estudio a realizar (I.A., E.I.A. o A.A)</w:t>
                        </w:r>
                      </w:p>
                    </w:txbxContent>
                  </v:textbox>
                </v:shape>
                <v:group id="Group 6" o:spid="_x0000_s1030" style="position:absolute;left:6970;top:2300;width:563;height:1776" coordorigin="5430,2042" coordsize="1083,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2" coordsize="21600,21600" o:spt="32" o:oned="t" path="m,l21600,21600e" filled="f">
                    <v:path arrowok="t" fillok="f" o:connecttype="none"/>
                    <o:lock v:ext="edit" shapetype="t"/>
                  </v:shapetype>
                  <v:shape id="AutoShape 7" o:spid="_x0000_s1031" type="#_x0000_t32" style="position:absolute;left:5430;top:2646;width:9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32" type="#_x0000_t85" style="position:absolute;left:6346;top:2042;width:167;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pV8EA&#10;AADaAAAADwAAAGRycy9kb3ducmV2LnhtbESPQWsCMRSE7wX/Q3hCbzWrBy2rUUQpKD1pW8HbY/Pc&#10;LG5etpunbvvrjVDocZiZb5jZovO1ulIbq8AGhoMMFHERbMWlgc+Pt5dXUFGQLdaBycAPRVjMe08z&#10;zG248Y6ueylVgnDM0YATaXKtY+HIYxyEhjh5p9B6lCTbUtsWbwnuaz3KsrH2WHFacNjQylFx3l+8&#10;geJLfg8U3vWanGSr0feRRW+Nee53yykooU7+w3/tjTUwgceVdAP0/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3KVfBAAAA2gAAAA8AAAAAAAAAAAAAAAAAmAIAAGRycy9kb3du&#10;cmV2LnhtbFBLBQYAAAAABAAEAPUAAACGAwAAAAA=&#10;"/>
                </v:group>
                <v:shape id="AutoShape 9" o:spid="_x0000_s1033" type="#_x0000_t32" style="position:absolute;left:4996;top:3143;width:3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0" o:spid="_x0000_s1034" type="#_x0000_t109" style="position:absolute;left:1742;top:4543;width:269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50430F" w:rsidRPr="00280666" w:rsidRDefault="0050430F" w:rsidP="0050430F">
                        <w:pPr>
                          <w:spacing w:after="0"/>
                          <w:jc w:val="center"/>
                          <w:rPr>
                            <w:sz w:val="18"/>
                            <w:szCs w:val="18"/>
                          </w:rPr>
                        </w:pPr>
                        <w:r w:rsidRPr="00280666">
                          <w:rPr>
                            <w:sz w:val="18"/>
                            <w:szCs w:val="18"/>
                          </w:rPr>
                          <w:t>SCOPING</w:t>
                        </w:r>
                      </w:p>
                      <w:p w:rsidR="0050430F" w:rsidRPr="00280666" w:rsidRDefault="0050430F" w:rsidP="0050430F">
                        <w:pPr>
                          <w:spacing w:after="0"/>
                          <w:jc w:val="center"/>
                          <w:rPr>
                            <w:b/>
                            <w:sz w:val="18"/>
                            <w:szCs w:val="18"/>
                          </w:rPr>
                        </w:pPr>
                        <w:r w:rsidRPr="00280666">
                          <w:rPr>
                            <w:sz w:val="18"/>
                            <w:szCs w:val="18"/>
                          </w:rPr>
                          <w:t xml:space="preserve">(Alcance del </w:t>
                        </w:r>
                        <w:proofErr w:type="spellStart"/>
                        <w:r w:rsidRPr="00280666">
                          <w:rPr>
                            <w:sz w:val="18"/>
                            <w:szCs w:val="18"/>
                          </w:rPr>
                          <w:t>EsIA</w:t>
                        </w:r>
                        <w:proofErr w:type="spellEnd"/>
                        <w:r w:rsidRPr="00280666">
                          <w:rPr>
                            <w:sz w:val="18"/>
                            <w:szCs w:val="18"/>
                          </w:rPr>
                          <w:t>)</w:t>
                        </w:r>
                      </w:p>
                    </w:txbxContent>
                  </v:textbox>
                </v:shape>
                <v:shape id="AutoShape 11" o:spid="_x0000_s1035" type="#_x0000_t32" style="position:absolute;left:3098;top:3661;width:0;height:8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3098;top:4991;width:0;height:10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109" style="position:absolute;left:1738;top:6090;width:2695;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textbox>
                    <w:txbxContent>
                      <w:p w:rsidR="0050430F" w:rsidRPr="00280666" w:rsidRDefault="0050430F" w:rsidP="0050430F">
                        <w:pPr>
                          <w:spacing w:after="0"/>
                          <w:jc w:val="center"/>
                          <w:rPr>
                            <w:sz w:val="18"/>
                            <w:szCs w:val="18"/>
                          </w:rPr>
                        </w:pPr>
                        <w:proofErr w:type="spellStart"/>
                        <w:r w:rsidRPr="00280666">
                          <w:rPr>
                            <w:sz w:val="18"/>
                            <w:szCs w:val="18"/>
                          </w:rPr>
                          <w:t>EsIA</w:t>
                        </w:r>
                        <w:proofErr w:type="spellEnd"/>
                      </w:p>
                      <w:p w:rsidR="0050430F" w:rsidRPr="00280666" w:rsidRDefault="0050430F" w:rsidP="0050430F">
                        <w:pPr>
                          <w:spacing w:after="0"/>
                          <w:jc w:val="center"/>
                          <w:rPr>
                            <w:b/>
                            <w:sz w:val="18"/>
                            <w:szCs w:val="18"/>
                          </w:rPr>
                        </w:pPr>
                        <w:r w:rsidRPr="00280666">
                          <w:rPr>
                            <w:sz w:val="18"/>
                            <w:szCs w:val="18"/>
                          </w:rPr>
                          <w:t>(Elaboración)</w:t>
                        </w:r>
                      </w:p>
                    </w:txbxContent>
                  </v:textbox>
                </v:shape>
                <v:group id="Group 14" o:spid="_x0000_s1038" style="position:absolute;left:4436;top:5440;width:556;height:1575" coordorigin="5430,1766" coordsize="1070,1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15" o:spid="_x0000_s1039" type="#_x0000_t32" style="position:absolute;left:5430;top:2370;width:9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40" type="#_x0000_t85" style="position:absolute;left:6345;top:1766;width:155;height:1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Ax6cEA&#10;AADbAAAADwAAAGRycy9kb3ducmV2LnhtbERPTYvCMBC9C/6HMMLeNF1hVapRVBBcDxa7C16HZmzL&#10;NpPSxNr11xtB8DaP9zmLVWcq0VLjSssKPkcRCOLM6pJzBb8/u+EMhPPIGivLpOCfHKyW/d4CY21v&#10;fKI29bkIIexiVFB4X8dSuqwgg25ka+LAXWxj0AfY5FI3eAvhppLjKJpIgyWHhgJr2haU/aVXo2C6&#10;7nbZPUnyTfKd6O25PRwv7USpj0G3noPw1Pm3+OXe6zD/C56/h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wMenBAAAA2wAAAA8AAAAAAAAAAAAAAAAAmAIAAGRycy9kb3du&#10;cmV2LnhtbFBLBQYAAAAABAAEAPUAAACGAwAAAAA=&#10;" adj="1884"/>
                </v:group>
                <v:shape id="Text Box 17" o:spid="_x0000_s1041" type="#_x0000_t202" style="position:absolute;left:5000;top:4859;width:5302;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50430F" w:rsidRPr="00280666" w:rsidRDefault="0050430F" w:rsidP="0050430F">
                        <w:pPr>
                          <w:spacing w:after="0" w:afterAutospacing="0"/>
                          <w:contextualSpacing/>
                          <w:jc w:val="center"/>
                          <w:rPr>
                            <w:b/>
                            <w:sz w:val="18"/>
                            <w:szCs w:val="18"/>
                          </w:rPr>
                        </w:pPr>
                        <w:r w:rsidRPr="00280666">
                          <w:rPr>
                            <w:sz w:val="18"/>
                            <w:szCs w:val="18"/>
                          </w:rPr>
                          <w:t>E.I.A (Contenido según Anexo III):</w:t>
                        </w:r>
                      </w:p>
                      <w:p w:rsidR="0050430F" w:rsidRPr="00280666" w:rsidRDefault="0050430F" w:rsidP="0050430F">
                        <w:pPr>
                          <w:numPr>
                            <w:ilvl w:val="0"/>
                            <w:numId w:val="1"/>
                          </w:numPr>
                          <w:spacing w:after="0" w:afterAutospacing="0"/>
                          <w:ind w:left="284" w:hanging="284"/>
                          <w:contextualSpacing/>
                          <w:rPr>
                            <w:b/>
                            <w:sz w:val="18"/>
                            <w:szCs w:val="18"/>
                          </w:rPr>
                        </w:pPr>
                        <w:r w:rsidRPr="00280666">
                          <w:rPr>
                            <w:sz w:val="18"/>
                            <w:szCs w:val="18"/>
                          </w:rPr>
                          <w:t xml:space="preserve">Datos </w:t>
                        </w:r>
                        <w:proofErr w:type="spellStart"/>
                        <w:r w:rsidRPr="00280666">
                          <w:rPr>
                            <w:sz w:val="18"/>
                            <w:szCs w:val="18"/>
                          </w:rPr>
                          <w:t>grales</w:t>
                        </w:r>
                        <w:proofErr w:type="spellEnd"/>
                        <w:r w:rsidRPr="00280666">
                          <w:rPr>
                            <w:sz w:val="18"/>
                            <w:szCs w:val="18"/>
                          </w:rPr>
                          <w:t>.</w:t>
                        </w:r>
                      </w:p>
                      <w:p w:rsidR="0050430F" w:rsidRPr="00280666" w:rsidRDefault="0050430F" w:rsidP="0050430F">
                        <w:pPr>
                          <w:numPr>
                            <w:ilvl w:val="0"/>
                            <w:numId w:val="1"/>
                          </w:numPr>
                          <w:spacing w:after="0" w:afterAutospacing="0"/>
                          <w:ind w:left="284" w:hanging="284"/>
                          <w:contextualSpacing/>
                          <w:rPr>
                            <w:b/>
                            <w:sz w:val="18"/>
                            <w:szCs w:val="18"/>
                          </w:rPr>
                        </w:pPr>
                        <w:r w:rsidRPr="00280666">
                          <w:rPr>
                            <w:sz w:val="18"/>
                            <w:szCs w:val="18"/>
                          </w:rPr>
                          <w:t>Resumen ejecutivo</w:t>
                        </w:r>
                      </w:p>
                      <w:p w:rsidR="0050430F" w:rsidRPr="00280666" w:rsidRDefault="0050430F" w:rsidP="0050430F">
                        <w:pPr>
                          <w:numPr>
                            <w:ilvl w:val="0"/>
                            <w:numId w:val="1"/>
                          </w:numPr>
                          <w:spacing w:after="0" w:afterAutospacing="0"/>
                          <w:ind w:left="284" w:hanging="284"/>
                          <w:contextualSpacing/>
                          <w:rPr>
                            <w:b/>
                            <w:sz w:val="18"/>
                            <w:szCs w:val="18"/>
                          </w:rPr>
                        </w:pPr>
                        <w:r w:rsidRPr="00280666">
                          <w:rPr>
                            <w:sz w:val="18"/>
                            <w:szCs w:val="18"/>
                          </w:rPr>
                          <w:t>Ubicación y descripción del proyecto</w:t>
                        </w:r>
                      </w:p>
                      <w:p w:rsidR="0050430F" w:rsidRPr="00280666" w:rsidRDefault="0050430F" w:rsidP="0050430F">
                        <w:pPr>
                          <w:numPr>
                            <w:ilvl w:val="0"/>
                            <w:numId w:val="1"/>
                          </w:numPr>
                          <w:spacing w:after="0" w:afterAutospacing="0"/>
                          <w:ind w:left="284" w:hanging="284"/>
                          <w:contextualSpacing/>
                          <w:rPr>
                            <w:b/>
                            <w:sz w:val="18"/>
                            <w:szCs w:val="18"/>
                          </w:rPr>
                        </w:pPr>
                        <w:r w:rsidRPr="00280666">
                          <w:rPr>
                            <w:sz w:val="18"/>
                            <w:szCs w:val="18"/>
                          </w:rPr>
                          <w:t>Descripción y análisis del medio natural y socioeconómico</w:t>
                        </w:r>
                      </w:p>
                      <w:p w:rsidR="0050430F" w:rsidRPr="00280666" w:rsidRDefault="0050430F" w:rsidP="0050430F">
                        <w:pPr>
                          <w:numPr>
                            <w:ilvl w:val="0"/>
                            <w:numId w:val="1"/>
                          </w:numPr>
                          <w:spacing w:after="0" w:afterAutospacing="0"/>
                          <w:ind w:left="284" w:hanging="284"/>
                          <w:contextualSpacing/>
                          <w:rPr>
                            <w:sz w:val="18"/>
                            <w:szCs w:val="18"/>
                          </w:rPr>
                        </w:pPr>
                        <w:r w:rsidRPr="00280666">
                          <w:rPr>
                            <w:sz w:val="18"/>
                            <w:szCs w:val="18"/>
                          </w:rPr>
                          <w:t xml:space="preserve">Identificación de impactos y efectos ambientales </w:t>
                        </w:r>
                      </w:p>
                    </w:txbxContent>
                  </v:textbox>
                </v:shape>
                <v:shape id="AutoShape 18" o:spid="_x0000_s1042" type="#_x0000_t32" style="position:absolute;left:3098;top:6492;width:1;height: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id="Group 19" o:spid="_x0000_s1043" style="position:absolute;left:1239;top:7235;width:8959;height:6624" coordorigin="1239,7235" coordsize="8959,6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20" o:spid="_x0000_s1044" type="#_x0000_t109" style="position:absolute;left:1239;top:7235;width:3706;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w:txbxContent>
                        <w:p w:rsidR="0050430F" w:rsidRPr="00280666" w:rsidRDefault="0050430F" w:rsidP="0050430F">
                          <w:pPr>
                            <w:jc w:val="center"/>
                            <w:rPr>
                              <w:b/>
                              <w:sz w:val="16"/>
                              <w:szCs w:val="16"/>
                            </w:rPr>
                          </w:pPr>
                          <w:r w:rsidRPr="00280666">
                            <w:rPr>
                              <w:sz w:val="16"/>
                              <w:szCs w:val="16"/>
                            </w:rPr>
                            <w:t>DECLARACIÓN DE IMPACTO AMBIENTAL (D.I.A.) y presentación de un Plan de Gestión Ambiental</w:t>
                          </w:r>
                        </w:p>
                      </w:txbxContent>
                    </v:textbox>
                  </v:shape>
                  <v:shape id="AutoShape 21" o:spid="_x0000_s1045" type="#_x0000_t109" style="position:absolute;left:1421;top:8832;width:337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hsIA&#10;AADbAAAADwAAAGRycy9kb3ducmV2LnhtbERPTWvCQBC9F/wPywhepG7UtkjqKlKI6KGHRi/exuw0&#10;CWZnQ3Yb47/vHAo9Pt73eju4RvXUhdqzgfksAUVceFtzaeB8yp5XoEJEtth4JgMPCrDdjJ7WmFp/&#10;5y/q81gqCeGQooEqxjbVOhQVOQwz3xIL9+07h1FgV2rb4V3CXaMXSfKmHdYsDRW29FFRcct/nIHF&#10;aprv+TM7vFyPNsPX+aWfLo/GTMbD7h1UpCH+i//cBys+WS9f5A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iGwgAAANsAAAAPAAAAAAAAAAAAAAAAAJgCAABkcnMvZG93&#10;bnJldi54bWxQSwUGAAAAAAQABAD1AAAAhwMAAAAA&#10;">
                    <v:textbox>
                      <w:txbxContent>
                        <w:p w:rsidR="0050430F" w:rsidRPr="00280666" w:rsidRDefault="0050430F" w:rsidP="00280666">
                          <w:pPr>
                            <w:contextualSpacing/>
                            <w:jc w:val="center"/>
                            <w:rPr>
                              <w:sz w:val="16"/>
                              <w:szCs w:val="16"/>
                            </w:rPr>
                          </w:pPr>
                          <w:r w:rsidRPr="00280666">
                            <w:rPr>
                              <w:sz w:val="16"/>
                              <w:szCs w:val="16"/>
                            </w:rPr>
                            <w:t>DICTAMEN</w:t>
                          </w:r>
                        </w:p>
                        <w:p w:rsidR="0050430F" w:rsidRPr="00280666" w:rsidRDefault="0050430F" w:rsidP="00280666">
                          <w:pPr>
                            <w:contextualSpacing/>
                            <w:jc w:val="center"/>
                            <w:rPr>
                              <w:b/>
                              <w:sz w:val="16"/>
                              <w:szCs w:val="16"/>
                            </w:rPr>
                          </w:pPr>
                          <w:r w:rsidRPr="00280666">
                            <w:rPr>
                              <w:sz w:val="16"/>
                              <w:szCs w:val="16"/>
                            </w:rPr>
                            <w:t>Evaluación por parte de la autoridad</w:t>
                          </w:r>
                          <w:r w:rsidRPr="00280666">
                            <w:rPr>
                              <w:sz w:val="18"/>
                              <w:szCs w:val="18"/>
                            </w:rPr>
                            <w:t xml:space="preserve"> de </w:t>
                          </w:r>
                          <w:r w:rsidRPr="00280666">
                            <w:rPr>
                              <w:sz w:val="16"/>
                              <w:szCs w:val="16"/>
                            </w:rPr>
                            <w:t>aplicación (contralor)</w:t>
                          </w:r>
                        </w:p>
                      </w:txbxContent>
                    </v:textbox>
                  </v:shape>
                  <v:shape id="AutoShape 22" o:spid="_x0000_s1046" type="#_x0000_t32" style="position:absolute;left:3098;top:8117;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109" style="position:absolute;left:1472;top:10495;width:325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50430F" w:rsidRPr="00280666" w:rsidRDefault="0050430F" w:rsidP="00280666">
                          <w:pPr>
                            <w:contextualSpacing/>
                            <w:jc w:val="center"/>
                            <w:rPr>
                              <w:sz w:val="16"/>
                              <w:szCs w:val="16"/>
                            </w:rPr>
                          </w:pPr>
                          <w:r w:rsidRPr="00280666">
                            <w:rPr>
                              <w:sz w:val="16"/>
                              <w:szCs w:val="16"/>
                            </w:rPr>
                            <w:t>LICENCIA AMBIENTAL</w:t>
                          </w:r>
                        </w:p>
                        <w:p w:rsidR="0050430F" w:rsidRPr="00280666" w:rsidRDefault="0050430F" w:rsidP="00280666">
                          <w:pPr>
                            <w:contextualSpacing/>
                            <w:jc w:val="center"/>
                            <w:rPr>
                              <w:b/>
                              <w:sz w:val="18"/>
                              <w:szCs w:val="18"/>
                            </w:rPr>
                          </w:pPr>
                          <w:r w:rsidRPr="00280666">
                            <w:rPr>
                              <w:sz w:val="16"/>
                              <w:szCs w:val="16"/>
                            </w:rPr>
                            <w:t xml:space="preserve">Dictamen Final (Artículo N° 16). De </w:t>
                          </w:r>
                          <w:r w:rsidRPr="00280666">
                            <w:rPr>
                              <w:sz w:val="18"/>
                              <w:szCs w:val="18"/>
                            </w:rPr>
                            <w:t>carácter revocable</w:t>
                          </w:r>
                        </w:p>
                      </w:txbxContent>
                    </v:textbox>
                  </v:shape>
                  <v:shape id="AutoShape 24" o:spid="_x0000_s1048" type="#_x0000_t109" style="position:absolute;left:1577;top:13224;width:2963;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w:txbxContent>
                        <w:p w:rsidR="0050430F" w:rsidRPr="00280666" w:rsidRDefault="0050430F" w:rsidP="0050430F">
                          <w:pPr>
                            <w:jc w:val="center"/>
                            <w:rPr>
                              <w:sz w:val="16"/>
                              <w:szCs w:val="16"/>
                            </w:rPr>
                          </w:pPr>
                          <w:r w:rsidRPr="00280666">
                            <w:rPr>
                              <w:sz w:val="16"/>
                              <w:szCs w:val="16"/>
                            </w:rPr>
                            <w:t>CERTIFICADO DE CALIDAD AMBIENTAL</w:t>
                          </w:r>
                        </w:p>
                      </w:txbxContent>
                    </v:textbox>
                  </v:shape>
                  <v:shape id="AutoShape 25" o:spid="_x0000_s1049" type="#_x0000_t109" style="position:absolute;left:1393;top:12005;width:3423;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uhcQA&#10;AADbAAAADwAAAGRycy9kb3ducmV2LnhtbESPT4vCMBTE78J+h/AW9iKa+hepRlmELnrwYHcv3p7N&#10;sy3bvJQm1vrtjSB4HGZ+M8xq05lKtNS40rKC0TACQZxZXXKu4O83GSxAOI+ssbJMCu7kYLP+6K0w&#10;1vbGR2pTn4tQwi5GBYX3dSylywoy6Ia2Jg7exTYGfZBNLnWDt1BuKjmOork0WHJYKLCmbUHZf3o1&#10;CsaLfvrDh2Q3Pe91grPRqe1P9kp9fXbfSxCeOv8Ov+idDtwU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7oXEAAAA2wAAAA8AAAAAAAAAAAAAAAAAmAIAAGRycy9k&#10;b3ducmV2LnhtbFBLBQYAAAAABAAEAPUAAACJAwAAAAA=&#10;">
                    <v:textbox>
                      <w:txbxContent>
                        <w:p w:rsidR="0050430F" w:rsidRPr="00280666" w:rsidRDefault="0050430F" w:rsidP="0050430F">
                          <w:pPr>
                            <w:jc w:val="center"/>
                            <w:rPr>
                              <w:sz w:val="16"/>
                              <w:szCs w:val="16"/>
                            </w:rPr>
                          </w:pPr>
                          <w:r w:rsidRPr="00280666">
                            <w:rPr>
                              <w:sz w:val="16"/>
                              <w:szCs w:val="16"/>
                            </w:rPr>
                            <w:t>AUDITORIAS AMBIENTALES (Realizadas por el Contralor)</w:t>
                          </w:r>
                        </w:p>
                      </w:txbxContent>
                    </v:textbox>
                  </v:shape>
                  <v:group id="Group 26" o:spid="_x0000_s1050" style="position:absolute;left:4559;top:12811;width:456;height:1036" coordorigin="5430,656" coordsize="1083,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27" o:spid="_x0000_s1051" type="#_x0000_t32" style="position:absolute;left:5430;top:1260;width:9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8" o:spid="_x0000_s1052" type="#_x0000_t85" style="position:absolute;left:6346;top:656;width:167;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WOcMA&#10;AADbAAAADwAAAGRycy9kb3ducmV2LnhtbESPT2vCQBTE74V+h+UVvNVNc6gluopYBIsn7R/o7ZF9&#10;ZoPZtzH71Oind4VCj8PM/IaZzHrfqBN1sQ5s4GWYgSIug625MvD1uXx+AxUF2WITmAxcKMJs+vgw&#10;wcKGM2/otJVKJQjHAg04kbbQOpaOPMZhaImTtwudR0myq7Tt8JzgvtF5lr1qjzWnBYctLRyV++3R&#10;Gyi/5fpDYa3fyUm2yA+/LPrDmMFTPx+DEurlP/zXXlkD+QjuX9IP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7WOcMAAADbAAAADwAAAAAAAAAAAAAAAACYAgAAZHJzL2Rv&#10;d25yZXYueG1sUEsFBgAAAAAEAAQA9QAAAIgDAAAAAA==&#10;"/>
                  </v:group>
                  <v:shape id="Text Box 29" o:spid="_x0000_s1053" type="#_x0000_t202" style="position:absolute;left:5041;top:12871;width:5157;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jbwA&#10;AADbAAAADwAAAGRycy9kb3ducmV2LnhtbERPuwrCMBTdBf8hXMFFNLWDSDWKiKKrj8Xt0lzbYnPT&#10;NtFWv94MguPhvJfrzpTiRY0rLCuYTiIQxKnVBWcKrpf9eA7CeWSNpWVS8CYH61W/t8RE25ZP9Dr7&#10;TIQQdgkqyL2vEildmpNBN7EVceDutjHoA2wyqRtsQ7gpZRxFM2mw4NCQY0XbnNLH+WkU2Hb3Npbq&#10;KB7dPuaw3dSne1wrNRx0mwUIT53/i3/uo1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5wCNvAAAANsAAAAPAAAAAAAAAAAAAAAAAJgCAABkcnMvZG93bnJldi54&#10;bWxQSwUGAAAAAAQABAD1AAAAgQMAAAAA&#10;" strokecolor="white">
                    <v:textbox>
                      <w:txbxContent>
                        <w:p w:rsidR="0050430F" w:rsidRPr="00280666" w:rsidRDefault="0050430F" w:rsidP="0050430F">
                          <w:pPr>
                            <w:spacing w:after="0"/>
                            <w:rPr>
                              <w:sz w:val="16"/>
                              <w:szCs w:val="16"/>
                            </w:rPr>
                          </w:pPr>
                          <w:r w:rsidRPr="00280666">
                            <w:rPr>
                              <w:sz w:val="16"/>
                              <w:szCs w:val="16"/>
                            </w:rPr>
                            <w:t xml:space="preserve">Solicitado por el proponente y tiene una validez de 2 (dos) años, el cual puede ser renovado cumplido dicho período (Art. 23 - Capítulo V). </w:t>
                          </w:r>
                        </w:p>
                      </w:txbxContent>
                    </v:textbox>
                  </v:shape>
                  <v:shape id="AutoShape 30" o:spid="_x0000_s1054" type="#_x0000_t32" style="position:absolute;left:3098;top:9642;width:1;height: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1" o:spid="_x0000_s1055" type="#_x0000_t32" style="position:absolute;left:3098;top:11365;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2" o:spid="_x0000_s1056" type="#_x0000_t32" style="position:absolute;left:3098;top:12606;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group>
              </v:group>
            </w:pict>
          </mc:Fallback>
        </mc:AlternateContent>
      </w: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FA11D5" w:rsidRDefault="00FA11D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1D1405" w:rsidRDefault="001D1405" w:rsidP="009036CA">
      <w:pPr>
        <w:autoSpaceDE w:val="0"/>
        <w:autoSpaceDN w:val="0"/>
        <w:adjustRightInd w:val="0"/>
        <w:spacing w:after="0" w:afterAutospacing="0"/>
        <w:rPr>
          <w:rFonts w:ascii="Arial" w:hAnsi="Arial" w:cs="Arial"/>
          <w:b/>
          <w:bCs/>
          <w:lang w:val="es-ES"/>
        </w:rPr>
      </w:pPr>
    </w:p>
    <w:p w:rsidR="00675781" w:rsidRDefault="00675781" w:rsidP="009036CA">
      <w:pPr>
        <w:autoSpaceDE w:val="0"/>
        <w:autoSpaceDN w:val="0"/>
        <w:adjustRightInd w:val="0"/>
        <w:spacing w:after="0" w:afterAutospacing="0"/>
        <w:rPr>
          <w:rFonts w:ascii="Arial" w:hAnsi="Arial" w:cs="Arial"/>
          <w:b/>
          <w:bCs/>
          <w:lang w:val="es-ES"/>
        </w:rPr>
      </w:pPr>
    </w:p>
    <w:p w:rsidR="00172683" w:rsidRDefault="00172683" w:rsidP="00280666">
      <w:pPr>
        <w:autoSpaceDE w:val="0"/>
        <w:autoSpaceDN w:val="0"/>
        <w:adjustRightInd w:val="0"/>
        <w:ind w:firstLine="708"/>
        <w:contextualSpacing/>
        <w:jc w:val="both"/>
        <w:rPr>
          <w:rFonts w:ascii="Arial" w:hAnsi="Arial" w:cs="Arial"/>
          <w:lang w:val="es-ES"/>
        </w:rPr>
      </w:pPr>
      <w:r>
        <w:rPr>
          <w:rFonts w:ascii="Arial" w:hAnsi="Arial" w:cs="Arial"/>
          <w:lang w:val="es-ES"/>
        </w:rPr>
        <w:lastRenderedPageBreak/>
        <w:t xml:space="preserve">Como 2do TP se elaboró </w:t>
      </w:r>
      <w:r w:rsidR="0050430F">
        <w:rPr>
          <w:rFonts w:ascii="Arial" w:hAnsi="Arial" w:cs="Arial"/>
          <w:lang w:val="es-ES"/>
        </w:rPr>
        <w:t xml:space="preserve">con un grupo interdisciplinario de 9 integrantes el Estudio de Impacto Ambiental del caso: </w:t>
      </w:r>
      <w:r w:rsidR="0043627A" w:rsidRPr="0043627A">
        <w:rPr>
          <w:rFonts w:ascii="Arial" w:hAnsi="Arial" w:cs="Arial"/>
          <w:lang w:val="es-ES"/>
        </w:rPr>
        <w:t>“PROYECTO DE INTERCONEXIÓN VIAL ENTRE LAS CIUDADES  DE SANTA FE Y SANTO TOMÉ”</w:t>
      </w:r>
      <w:r w:rsidR="0050430F">
        <w:rPr>
          <w:rFonts w:ascii="Arial" w:hAnsi="Arial" w:cs="Arial"/>
          <w:lang w:val="es-ES"/>
        </w:rPr>
        <w:t>, e</w:t>
      </w:r>
      <w:r w:rsidR="0050430F" w:rsidRPr="00D70B38">
        <w:rPr>
          <w:rFonts w:ascii="Arial" w:hAnsi="Arial" w:cs="Arial"/>
        </w:rPr>
        <w:t xml:space="preserve">l proyecto </w:t>
      </w:r>
      <w:r w:rsidR="0050430F">
        <w:rPr>
          <w:rFonts w:ascii="Arial" w:hAnsi="Arial" w:cs="Arial"/>
        </w:rPr>
        <w:t>de</w:t>
      </w:r>
      <w:r w:rsidR="0050430F" w:rsidRPr="00D70B38">
        <w:rPr>
          <w:rFonts w:ascii="Arial" w:hAnsi="Arial" w:cs="Arial"/>
        </w:rPr>
        <w:t xml:space="preserve"> estudio consiste en la construcción de un nuevo enlace vial sobre el valle del río Salado que permita descomprimir el tránsi</w:t>
      </w:r>
      <w:r w:rsidR="0050430F">
        <w:rPr>
          <w:rFonts w:ascii="Arial" w:hAnsi="Arial" w:cs="Arial"/>
        </w:rPr>
        <w:t xml:space="preserve">to del Puente Carretero actual; se </w:t>
      </w:r>
      <w:r w:rsidR="0050430F">
        <w:rPr>
          <w:rFonts w:ascii="Arial" w:hAnsi="Arial" w:cs="Arial"/>
          <w:lang w:val="es-ES"/>
        </w:rPr>
        <w:t>analiza el impacto que este podría ocasionar sobre el medio ambiente, que involucra la i</w:t>
      </w:r>
      <w:r>
        <w:rPr>
          <w:rFonts w:ascii="Arial" w:hAnsi="Arial" w:cs="Arial"/>
          <w:lang w:val="es-ES"/>
        </w:rPr>
        <w:t>dentificación de acciones</w:t>
      </w:r>
      <w:r w:rsidR="0050430F">
        <w:rPr>
          <w:rFonts w:ascii="Arial" w:hAnsi="Arial" w:cs="Arial"/>
          <w:lang w:val="es-ES"/>
        </w:rPr>
        <w:t>, d</w:t>
      </w:r>
      <w:r>
        <w:rPr>
          <w:rFonts w:ascii="Arial" w:hAnsi="Arial" w:cs="Arial"/>
          <w:lang w:val="es-ES"/>
        </w:rPr>
        <w:t>escripción del ambiente</w:t>
      </w:r>
      <w:r w:rsidR="0050430F">
        <w:rPr>
          <w:rFonts w:ascii="Arial" w:hAnsi="Arial" w:cs="Arial"/>
          <w:lang w:val="es-ES"/>
        </w:rPr>
        <w:t>, la i</w:t>
      </w:r>
      <w:r>
        <w:rPr>
          <w:rFonts w:ascii="Arial" w:hAnsi="Arial" w:cs="Arial"/>
          <w:lang w:val="es-ES"/>
        </w:rPr>
        <w:t>dentificación de factores y procesos ambientales afectados.</w:t>
      </w:r>
      <w:r w:rsidR="0050430F">
        <w:rPr>
          <w:rFonts w:ascii="Arial" w:hAnsi="Arial" w:cs="Arial"/>
          <w:lang w:val="es-ES"/>
        </w:rPr>
        <w:t xml:space="preserve"> I</w:t>
      </w:r>
      <w:r>
        <w:rPr>
          <w:rFonts w:ascii="Arial" w:hAnsi="Arial" w:cs="Arial"/>
          <w:lang w:val="es-ES"/>
        </w:rPr>
        <w:t>dentificación de efectos y valoración de impactos ambientales. Medidas de mitigación de impactos ambientales.</w:t>
      </w:r>
      <w:r w:rsidR="0050430F">
        <w:rPr>
          <w:rFonts w:ascii="Arial" w:hAnsi="Arial" w:cs="Arial"/>
          <w:lang w:val="es-ES"/>
        </w:rPr>
        <w:t xml:space="preserve"> Y un</w:t>
      </w:r>
      <w:r>
        <w:rPr>
          <w:rFonts w:ascii="Arial" w:hAnsi="Arial" w:cs="Arial"/>
          <w:lang w:val="es-ES"/>
        </w:rPr>
        <w:t xml:space="preserve"> Plan de Gestión Ambiental. </w:t>
      </w:r>
    </w:p>
    <w:p w:rsidR="00280666" w:rsidRPr="00D1301E" w:rsidRDefault="00280666" w:rsidP="00280666">
      <w:pPr>
        <w:autoSpaceDE w:val="0"/>
        <w:autoSpaceDN w:val="0"/>
        <w:adjustRightInd w:val="0"/>
        <w:ind w:firstLine="567"/>
        <w:jc w:val="both"/>
        <w:rPr>
          <w:rFonts w:ascii="Arial" w:hAnsi="Arial" w:cs="Arial"/>
        </w:rPr>
      </w:pPr>
      <w:r w:rsidRPr="00D1301E">
        <w:rPr>
          <w:rFonts w:ascii="Arial" w:hAnsi="Arial" w:cs="Arial"/>
        </w:rPr>
        <w:t xml:space="preserve">De acuerdo a  lo establecido por el marco normativo ambiental bajo el cual es evaluado el proyecto en cuestión, en este caso Ley General del Ambiente Nº 25675 de la República Argentina,  la Ley Nº 17.717 de Medio Ambiente y Desarrollo Sustentable de la provincia de Santa Fe y el </w:t>
      </w:r>
      <w:hyperlink r:id="rId6" w:history="1">
        <w:r w:rsidRPr="00D1301E">
          <w:rPr>
            <w:rFonts w:ascii="Arial" w:hAnsi="Arial" w:cs="Arial"/>
          </w:rPr>
          <w:t>Decreto Provincial 0101/2003 - Impacto Ambiental, </w:t>
        </w:r>
      </w:hyperlink>
      <w:r w:rsidRPr="00D1301E">
        <w:rPr>
          <w:rFonts w:ascii="Arial" w:hAnsi="Arial" w:cs="Arial"/>
        </w:rPr>
        <w:t xml:space="preserve"> el proyecto se encuadra a priori dentro de la Categoría No.2: De Mediano Impacto Ambiental, c</w:t>
      </w:r>
      <w:proofErr w:type="spellStart"/>
      <w:r w:rsidRPr="00D1301E">
        <w:rPr>
          <w:rFonts w:ascii="Arial" w:hAnsi="Arial" w:cs="Arial"/>
          <w:lang w:val="es-ES"/>
        </w:rPr>
        <w:t>onsiderando</w:t>
      </w:r>
      <w:proofErr w:type="spellEnd"/>
      <w:r w:rsidRPr="00D1301E">
        <w:rPr>
          <w:rFonts w:ascii="Arial" w:hAnsi="Arial" w:cs="Arial"/>
          <w:lang w:val="es-ES"/>
        </w:rPr>
        <w:t xml:space="preserve"> </w:t>
      </w:r>
      <w:r w:rsidRPr="00D1301E">
        <w:rPr>
          <w:rFonts w:ascii="Arial" w:hAnsi="Arial" w:cs="Arial"/>
        </w:rPr>
        <w:t xml:space="preserve">que: </w:t>
      </w:r>
    </w:p>
    <w:p w:rsidR="00280666" w:rsidRPr="00D1301E" w:rsidRDefault="00280666" w:rsidP="00280666">
      <w:pPr>
        <w:ind w:left="567" w:firstLine="142"/>
        <w:contextualSpacing/>
        <w:jc w:val="both"/>
        <w:rPr>
          <w:rFonts w:ascii="Arial" w:hAnsi="Arial" w:cs="Arial"/>
        </w:rPr>
      </w:pPr>
      <w:r w:rsidRPr="00D1301E">
        <w:rPr>
          <w:rFonts w:ascii="Arial" w:hAnsi="Arial" w:cs="Arial"/>
        </w:rPr>
        <w:t xml:space="preserve">1) las características de las obras de infraestructura (el proyecto) a evaluar muestran claramente la ausencia de efectos ambientales importantes de carácter irreversible de considerable extensión tanto </w:t>
      </w:r>
      <w:proofErr w:type="spellStart"/>
      <w:r w:rsidRPr="00D1301E">
        <w:rPr>
          <w:rFonts w:ascii="Arial" w:hAnsi="Arial" w:cs="Arial"/>
        </w:rPr>
        <w:t>areal</w:t>
      </w:r>
      <w:proofErr w:type="spellEnd"/>
      <w:r w:rsidRPr="00D1301E">
        <w:rPr>
          <w:rFonts w:ascii="Arial" w:hAnsi="Arial" w:cs="Arial"/>
        </w:rPr>
        <w:t xml:space="preserve"> o temporal; </w:t>
      </w:r>
    </w:p>
    <w:p w:rsidR="00280666" w:rsidRPr="00D1301E" w:rsidRDefault="00280666" w:rsidP="00280666">
      <w:pPr>
        <w:ind w:left="567" w:firstLine="142"/>
        <w:contextualSpacing/>
        <w:jc w:val="both"/>
        <w:rPr>
          <w:rFonts w:ascii="Arial" w:hAnsi="Arial" w:cs="Arial"/>
        </w:rPr>
      </w:pPr>
      <w:r w:rsidRPr="00D1301E">
        <w:rPr>
          <w:rFonts w:ascii="Arial" w:hAnsi="Arial" w:cs="Arial"/>
        </w:rPr>
        <w:t>2) que los impactos detectados son valorizados en general como molestias transitorias para los habitantes de ambas ciudades;</w:t>
      </w:r>
    </w:p>
    <w:p w:rsidR="00280666" w:rsidRPr="00D1301E" w:rsidRDefault="00280666" w:rsidP="00280666">
      <w:pPr>
        <w:ind w:left="567" w:firstLine="142"/>
        <w:contextualSpacing/>
        <w:jc w:val="both"/>
        <w:rPr>
          <w:rFonts w:ascii="Arial" w:hAnsi="Arial" w:cs="Arial"/>
        </w:rPr>
      </w:pPr>
      <w:r w:rsidRPr="00D1301E">
        <w:rPr>
          <w:rFonts w:ascii="Arial" w:hAnsi="Arial" w:cs="Arial"/>
        </w:rPr>
        <w:t xml:space="preserve"> 3) y que por el contrario, se manifiesta un alto grado de oportunidad sobre los impactos esperados como objetivos del Proyecto, en términos de fluidez y capacidad de transporte, y seguridad, inclusión y equidad territorial – urbana.</w:t>
      </w:r>
    </w:p>
    <w:p w:rsidR="002250E7" w:rsidRDefault="002250E7" w:rsidP="008C0F44">
      <w:pPr>
        <w:autoSpaceDE w:val="0"/>
        <w:autoSpaceDN w:val="0"/>
        <w:adjustRightInd w:val="0"/>
        <w:ind w:firstLine="567"/>
        <w:contextualSpacing/>
        <w:jc w:val="both"/>
        <w:rPr>
          <w:rFonts w:ascii="Arial" w:hAnsi="Arial" w:cs="Arial"/>
        </w:rPr>
      </w:pPr>
    </w:p>
    <w:p w:rsidR="008C0F44" w:rsidRDefault="008C0F44" w:rsidP="008C0F44">
      <w:pPr>
        <w:autoSpaceDE w:val="0"/>
        <w:autoSpaceDN w:val="0"/>
        <w:adjustRightInd w:val="0"/>
        <w:ind w:firstLine="567"/>
        <w:contextualSpacing/>
        <w:jc w:val="both"/>
        <w:rPr>
          <w:rFonts w:ascii="Arial" w:hAnsi="Arial" w:cs="Arial"/>
        </w:rPr>
      </w:pPr>
      <w:r>
        <w:rPr>
          <w:rFonts w:ascii="Arial" w:hAnsi="Arial" w:cs="Arial"/>
        </w:rPr>
        <w:t>Se puede</w:t>
      </w:r>
      <w:r w:rsidRPr="00D1301E">
        <w:rPr>
          <w:rFonts w:ascii="Arial" w:hAnsi="Arial" w:cs="Arial"/>
        </w:rPr>
        <w:t xml:space="preserve"> anticipar a priori que a nivel general, el </w:t>
      </w:r>
      <w:r w:rsidRPr="00D1301E">
        <w:rPr>
          <w:rFonts w:ascii="Arial" w:hAnsi="Arial" w:cs="Arial"/>
          <w:szCs w:val="16"/>
        </w:rPr>
        <w:t xml:space="preserve">ESTUDIO DE IMPACTO AMBIENTAL DE LA INTERCONEXIÓN ENTRE LAS CIUDADES DE SANTA FE Y SANTO TOMÉ </w:t>
      </w:r>
      <w:r w:rsidRPr="00D1301E">
        <w:rPr>
          <w:rFonts w:ascii="Arial" w:hAnsi="Arial" w:cs="Arial"/>
        </w:rPr>
        <w:t xml:space="preserve"> tiene un i</w:t>
      </w:r>
      <w:r>
        <w:rPr>
          <w:rFonts w:ascii="Arial" w:hAnsi="Arial" w:cs="Arial"/>
        </w:rPr>
        <w:t>mpacto</w:t>
      </w:r>
      <w:r w:rsidRPr="00D1301E">
        <w:rPr>
          <w:rFonts w:ascii="Arial" w:hAnsi="Arial" w:cs="Arial"/>
        </w:rPr>
        <w:t xml:space="preserve"> razonablemente positiv</w:t>
      </w:r>
      <w:r>
        <w:rPr>
          <w:rFonts w:ascii="Arial" w:hAnsi="Arial" w:cs="Arial"/>
        </w:rPr>
        <w:t>o</w:t>
      </w:r>
      <w:r w:rsidRPr="00D1301E">
        <w:rPr>
          <w:rFonts w:ascii="Arial" w:hAnsi="Arial" w:cs="Arial"/>
        </w:rPr>
        <w:t xml:space="preserve"> en cuanto a las interacciones con los componentes naturales y antrópicos del área de implantación</w:t>
      </w:r>
      <w:r w:rsidR="002250E7">
        <w:rPr>
          <w:rFonts w:ascii="Arial" w:hAnsi="Arial" w:cs="Arial"/>
        </w:rPr>
        <w:t>.</w:t>
      </w:r>
    </w:p>
    <w:p w:rsidR="002250E7" w:rsidRDefault="002250E7" w:rsidP="008C0F44">
      <w:pPr>
        <w:autoSpaceDE w:val="0"/>
        <w:autoSpaceDN w:val="0"/>
        <w:adjustRightInd w:val="0"/>
        <w:ind w:firstLine="567"/>
        <w:contextualSpacing/>
        <w:jc w:val="both"/>
        <w:rPr>
          <w:rFonts w:ascii="Arial" w:hAnsi="Arial" w:cs="Arial"/>
        </w:rPr>
      </w:pPr>
    </w:p>
    <w:p w:rsidR="002250E7" w:rsidRPr="00D1301E" w:rsidRDefault="002250E7" w:rsidP="008C0F44">
      <w:pPr>
        <w:autoSpaceDE w:val="0"/>
        <w:autoSpaceDN w:val="0"/>
        <w:adjustRightInd w:val="0"/>
        <w:ind w:firstLine="567"/>
        <w:contextualSpacing/>
        <w:jc w:val="both"/>
        <w:rPr>
          <w:rFonts w:ascii="Arial" w:hAnsi="Arial" w:cs="Arial"/>
        </w:rPr>
      </w:pPr>
      <w:r>
        <w:rPr>
          <w:rFonts w:ascii="Arial" w:hAnsi="Arial" w:cs="Arial"/>
        </w:rPr>
        <w:t>El T</w:t>
      </w:r>
      <w:r w:rsidR="00A742C4">
        <w:rPr>
          <w:rFonts w:ascii="Arial" w:hAnsi="Arial" w:cs="Arial"/>
        </w:rPr>
        <w:t>P,</w:t>
      </w:r>
      <w:r>
        <w:rPr>
          <w:rFonts w:ascii="Arial" w:hAnsi="Arial" w:cs="Arial"/>
        </w:rPr>
        <w:t xml:space="preserve"> constó de las siguientes temáticas: </w:t>
      </w:r>
    </w:p>
    <w:p w:rsidR="0050430F" w:rsidRPr="002250E7" w:rsidRDefault="0050430F" w:rsidP="00280666">
      <w:pPr>
        <w:pStyle w:val="TDC1"/>
        <w:rPr>
          <w:rFonts w:eastAsiaTheme="minorEastAsia"/>
          <w:bCs w:val="0"/>
          <w:noProof/>
          <w:color w:val="auto"/>
          <w:sz w:val="20"/>
          <w:szCs w:val="20"/>
        </w:rPr>
      </w:pPr>
      <w:hyperlink w:anchor="_Toc332079304" w:history="1">
        <w:r w:rsidRPr="002250E7">
          <w:rPr>
            <w:rStyle w:val="Hipervnculo"/>
            <w:noProof/>
            <w:color w:val="auto"/>
            <w:sz w:val="20"/>
            <w:szCs w:val="20"/>
          </w:rPr>
          <w:t>1-GENERALIDADES</w:t>
        </w:r>
      </w:hyperlink>
      <w:r w:rsidRPr="002250E7">
        <w:rPr>
          <w:noProof/>
          <w:sz w:val="20"/>
          <w:szCs w:val="20"/>
        </w:rPr>
        <w:t xml:space="preserve">: </w:t>
      </w:r>
      <w:hyperlink w:anchor="_Toc332079305" w:history="1">
        <w:r w:rsidRPr="002250E7">
          <w:rPr>
            <w:rStyle w:val="Hipervnculo"/>
            <w:b w:val="0"/>
            <w:noProof/>
            <w:color w:val="auto"/>
            <w:sz w:val="20"/>
            <w:szCs w:val="20"/>
            <w:u w:val="none"/>
          </w:rPr>
          <w:t>Resumen ejecutivo</w:t>
        </w:r>
        <w:r w:rsidR="00796C16" w:rsidRPr="002250E7">
          <w:rPr>
            <w:rStyle w:val="Hipervnculo"/>
            <w:b w:val="0"/>
            <w:noProof/>
            <w:color w:val="auto"/>
            <w:sz w:val="20"/>
            <w:szCs w:val="20"/>
            <w:u w:val="none"/>
          </w:rPr>
          <w:t>.</w:t>
        </w:r>
        <w:r w:rsidRPr="002250E7">
          <w:rPr>
            <w:rStyle w:val="Hipervnculo"/>
            <w:b w:val="0"/>
            <w:noProof/>
            <w:color w:val="auto"/>
            <w:sz w:val="20"/>
            <w:szCs w:val="20"/>
            <w:u w:val="none"/>
          </w:rPr>
          <w:t xml:space="preserve"> </w:t>
        </w:r>
      </w:hyperlink>
      <w:hyperlink w:anchor="_Toc332079306" w:history="1">
        <w:r w:rsidRPr="002250E7">
          <w:rPr>
            <w:rStyle w:val="Hipervnculo"/>
            <w:b w:val="0"/>
            <w:noProof/>
            <w:color w:val="auto"/>
            <w:sz w:val="20"/>
            <w:szCs w:val="20"/>
            <w:u w:val="none"/>
          </w:rPr>
          <w:t>Introducción</w:t>
        </w:r>
      </w:hyperlink>
      <w:r w:rsidRPr="002250E7">
        <w:rPr>
          <w:b w:val="0"/>
          <w:noProof/>
          <w:color w:val="auto"/>
          <w:sz w:val="20"/>
          <w:szCs w:val="20"/>
        </w:rPr>
        <w:t xml:space="preserve"> y </w:t>
      </w:r>
      <w:hyperlink w:anchor="_Toc332079307" w:history="1">
        <w:r w:rsidRPr="002250E7">
          <w:rPr>
            <w:rStyle w:val="Hipervnculo"/>
            <w:b w:val="0"/>
            <w:noProof/>
            <w:color w:val="auto"/>
            <w:sz w:val="20"/>
            <w:szCs w:val="20"/>
            <w:u w:val="none"/>
          </w:rPr>
          <w:t>Marco político, legal, administrativo</w:t>
        </w:r>
      </w:hyperlink>
      <w:r w:rsidRPr="002250E7">
        <w:rPr>
          <w:noProof/>
          <w:color w:val="auto"/>
          <w:sz w:val="20"/>
          <w:szCs w:val="20"/>
        </w:rPr>
        <w:t>.</w:t>
      </w:r>
    </w:p>
    <w:p w:rsidR="0050430F" w:rsidRPr="002250E7" w:rsidRDefault="0050430F" w:rsidP="00280666">
      <w:pPr>
        <w:pStyle w:val="TDC1"/>
        <w:rPr>
          <w:rFonts w:eastAsiaTheme="minorEastAsia"/>
          <w:b w:val="0"/>
          <w:bCs w:val="0"/>
          <w:noProof/>
          <w:color w:val="auto"/>
          <w:sz w:val="20"/>
          <w:szCs w:val="20"/>
        </w:rPr>
      </w:pPr>
      <w:hyperlink w:anchor="_Toc332079313" w:history="1">
        <w:r w:rsidRPr="002250E7">
          <w:rPr>
            <w:rStyle w:val="Hipervnculo"/>
            <w:noProof/>
            <w:color w:val="auto"/>
            <w:sz w:val="20"/>
            <w:szCs w:val="20"/>
          </w:rPr>
          <w:t>2. DESCRIPCIÓN DEL PROYECTO</w:t>
        </w:r>
      </w:hyperlink>
      <w:r w:rsidR="00796C16" w:rsidRPr="002250E7">
        <w:rPr>
          <w:noProof/>
          <w:sz w:val="20"/>
          <w:szCs w:val="20"/>
        </w:rPr>
        <w:t xml:space="preserve">: </w:t>
      </w:r>
      <w:hyperlink w:anchor="_Toc332079315" w:history="1">
        <w:r w:rsidRPr="002250E7">
          <w:rPr>
            <w:rStyle w:val="Hipervnculo"/>
            <w:b w:val="0"/>
            <w:noProof/>
            <w:color w:val="auto"/>
            <w:sz w:val="20"/>
            <w:szCs w:val="20"/>
            <w:u w:val="none"/>
          </w:rPr>
          <w:t>Clasificación del proyecto</w:t>
        </w:r>
      </w:hyperlink>
      <w:r w:rsidR="00796C16" w:rsidRPr="002250E7">
        <w:rPr>
          <w:noProof/>
          <w:color w:val="auto"/>
          <w:sz w:val="20"/>
          <w:szCs w:val="20"/>
        </w:rPr>
        <w:t xml:space="preserve">. </w:t>
      </w:r>
      <w:hyperlink w:anchor="_Toc332079316" w:history="1">
        <w:r w:rsidRPr="002250E7">
          <w:rPr>
            <w:rStyle w:val="Hipervnculo"/>
            <w:b w:val="0"/>
            <w:noProof/>
            <w:color w:val="auto"/>
            <w:sz w:val="20"/>
            <w:szCs w:val="20"/>
            <w:u w:val="none"/>
          </w:rPr>
          <w:t>Ubicación geográfica. Área de influencia</w:t>
        </w:r>
      </w:hyperlink>
      <w:r w:rsidR="00796C16" w:rsidRPr="002250E7">
        <w:rPr>
          <w:noProof/>
          <w:color w:val="auto"/>
          <w:sz w:val="20"/>
          <w:szCs w:val="20"/>
        </w:rPr>
        <w:t xml:space="preserve">. </w:t>
      </w:r>
      <w:hyperlink w:anchor="_Toc332079317" w:history="1">
        <w:r w:rsidRPr="002250E7">
          <w:rPr>
            <w:rStyle w:val="Hipervnculo"/>
            <w:b w:val="0"/>
            <w:noProof/>
            <w:color w:val="auto"/>
            <w:sz w:val="20"/>
            <w:szCs w:val="20"/>
            <w:u w:val="none"/>
          </w:rPr>
          <w:t>Demandas a satisfacer con el proyecto</w:t>
        </w:r>
      </w:hyperlink>
      <w:r w:rsidR="00796C16" w:rsidRPr="002250E7">
        <w:rPr>
          <w:b w:val="0"/>
          <w:noProof/>
          <w:color w:val="auto"/>
          <w:sz w:val="20"/>
          <w:szCs w:val="20"/>
        </w:rPr>
        <w:t>.</w:t>
      </w:r>
      <w:hyperlink w:anchor="_Toc332079318" w:history="1">
        <w:r w:rsidRPr="002250E7">
          <w:rPr>
            <w:rStyle w:val="Hipervnculo"/>
            <w:b w:val="0"/>
            <w:noProof/>
            <w:color w:val="auto"/>
            <w:sz w:val="20"/>
            <w:szCs w:val="20"/>
            <w:u w:val="none"/>
          </w:rPr>
          <w:t>Justificación del proyecto y beneficios</w:t>
        </w:r>
      </w:hyperlink>
      <w:r w:rsidR="00796C16" w:rsidRPr="002250E7">
        <w:rPr>
          <w:b w:val="0"/>
          <w:noProof/>
          <w:color w:val="auto"/>
          <w:sz w:val="20"/>
          <w:szCs w:val="20"/>
        </w:rPr>
        <w:t xml:space="preserve">. </w:t>
      </w:r>
      <w:hyperlink w:anchor="_Toc332079319" w:history="1">
        <w:r w:rsidR="00796C16" w:rsidRPr="002250E7">
          <w:rPr>
            <w:b w:val="0"/>
            <w:color w:val="auto"/>
            <w:sz w:val="20"/>
            <w:szCs w:val="20"/>
          </w:rPr>
          <w:t>A</w:t>
        </w:r>
        <w:r w:rsidRPr="002250E7">
          <w:rPr>
            <w:rStyle w:val="Hipervnculo"/>
            <w:b w:val="0"/>
            <w:noProof/>
            <w:color w:val="auto"/>
            <w:sz w:val="20"/>
            <w:szCs w:val="20"/>
            <w:u w:val="none"/>
          </w:rPr>
          <w:t>lternativas consideradas</w:t>
        </w:r>
      </w:hyperlink>
      <w:r w:rsidR="00796C16" w:rsidRPr="002250E7">
        <w:rPr>
          <w:noProof/>
          <w:color w:val="auto"/>
          <w:sz w:val="20"/>
          <w:szCs w:val="20"/>
        </w:rPr>
        <w:t xml:space="preserve">. </w:t>
      </w:r>
      <w:hyperlink w:anchor="_Toc332079320" w:history="1">
        <w:r w:rsidRPr="002250E7">
          <w:rPr>
            <w:rStyle w:val="Hipervnculo"/>
            <w:b w:val="0"/>
            <w:noProof/>
            <w:color w:val="auto"/>
            <w:sz w:val="20"/>
            <w:szCs w:val="20"/>
            <w:u w:val="none"/>
          </w:rPr>
          <w:t>Marco regulatorio del proyecto</w:t>
        </w:r>
      </w:hyperlink>
      <w:r w:rsidR="00796C16" w:rsidRPr="002250E7">
        <w:rPr>
          <w:b w:val="0"/>
          <w:noProof/>
          <w:color w:val="auto"/>
          <w:sz w:val="20"/>
          <w:szCs w:val="20"/>
        </w:rPr>
        <w:t xml:space="preserve">. </w:t>
      </w:r>
    </w:p>
    <w:p w:rsidR="0050430F" w:rsidRPr="002250E7" w:rsidRDefault="0050430F" w:rsidP="00280666">
      <w:pPr>
        <w:pStyle w:val="TDC2"/>
        <w:ind w:left="0"/>
        <w:rPr>
          <w:rFonts w:eastAsiaTheme="minorEastAsia"/>
        </w:rPr>
      </w:pPr>
      <w:hyperlink w:anchor="_Toc332079321" w:history="1">
        <w:r w:rsidRPr="002250E7">
          <w:rPr>
            <w:rStyle w:val="Hipervnculo"/>
            <w:color w:val="auto"/>
          </w:rPr>
          <w:t>Descripción Específica</w:t>
        </w:r>
      </w:hyperlink>
      <w:r w:rsidR="00796C16" w:rsidRPr="002250E7">
        <w:t xml:space="preserve">: </w:t>
      </w:r>
      <w:hyperlink w:anchor="_Toc332079322" w:history="1">
        <w:r w:rsidRPr="002250E7">
          <w:rPr>
            <w:rStyle w:val="Hipervnculo"/>
            <w:color w:val="auto"/>
            <w:u w:val="none"/>
          </w:rPr>
          <w:t>Características principales del proyecto</w:t>
        </w:r>
      </w:hyperlink>
      <w:r w:rsidR="00796C16" w:rsidRPr="002250E7">
        <w:t xml:space="preserve">, </w:t>
      </w:r>
      <w:hyperlink w:anchor="_Toc332079323" w:history="1">
        <w:r w:rsidRPr="002250E7">
          <w:rPr>
            <w:rStyle w:val="Hipervnculo"/>
            <w:color w:val="auto"/>
            <w:u w:val="none"/>
          </w:rPr>
          <w:t>Infraestructura Vial: Elección</w:t>
        </w:r>
        <w:r w:rsidR="00796C16" w:rsidRPr="002250E7">
          <w:rPr>
            <w:rStyle w:val="Hipervnculo"/>
            <w:color w:val="auto"/>
            <w:u w:val="none"/>
          </w:rPr>
          <w:t xml:space="preserve"> d</w:t>
        </w:r>
        <w:r w:rsidRPr="002250E7">
          <w:rPr>
            <w:rStyle w:val="Hipervnculo"/>
            <w:color w:val="auto"/>
            <w:u w:val="none"/>
          </w:rPr>
          <w:t>el trazado de la interconexión</w:t>
        </w:r>
      </w:hyperlink>
      <w:r w:rsidR="00796C16" w:rsidRPr="002250E7">
        <w:t xml:space="preserve">. </w:t>
      </w:r>
      <w:hyperlink w:anchor="_Toc332079324" w:history="1">
        <w:r w:rsidRPr="002250E7">
          <w:rPr>
            <w:rStyle w:val="Hipervnculo"/>
            <w:color w:val="auto"/>
            <w:u w:val="none"/>
          </w:rPr>
          <w:t>Cruce del Río: Caracterización hidráulica y geotécnica</w:t>
        </w:r>
      </w:hyperlink>
      <w:r w:rsidR="00796C16" w:rsidRPr="002250E7">
        <w:t xml:space="preserve">. </w:t>
      </w:r>
      <w:hyperlink w:anchor="_Toc332079325" w:history="1">
        <w:r w:rsidRPr="002250E7">
          <w:rPr>
            <w:rStyle w:val="Hipervnculo"/>
            <w:color w:val="auto"/>
            <w:u w:val="none"/>
          </w:rPr>
          <w:t>Antecedentes de navegación y Estudios Hidrológicos</w:t>
        </w:r>
      </w:hyperlink>
      <w:r w:rsidR="00796C16" w:rsidRPr="002250E7">
        <w:t xml:space="preserve">. </w:t>
      </w:r>
      <w:hyperlink w:anchor="_Toc332079326" w:history="1">
        <w:r w:rsidRPr="002250E7">
          <w:rPr>
            <w:rStyle w:val="Hipervnculo"/>
            <w:color w:val="auto"/>
            <w:u w:val="none"/>
          </w:rPr>
          <w:t>Estudios Hidrológicos</w:t>
        </w:r>
      </w:hyperlink>
      <w:r w:rsidR="00796C16" w:rsidRPr="002250E7">
        <w:t xml:space="preserve">. </w:t>
      </w:r>
      <w:hyperlink w:anchor="_Toc332079327" w:history="1">
        <w:r w:rsidRPr="002250E7">
          <w:rPr>
            <w:rStyle w:val="Hipervnculo"/>
            <w:color w:val="auto"/>
            <w:u w:val="none"/>
          </w:rPr>
          <w:t>Estudios Geológicos - Ingenieriles</w:t>
        </w:r>
      </w:hyperlink>
      <w:r w:rsidR="00796C16" w:rsidRPr="002250E7">
        <w:t>.</w:t>
      </w:r>
    </w:p>
    <w:p w:rsidR="0050430F" w:rsidRPr="002250E7" w:rsidRDefault="0050430F" w:rsidP="00280666">
      <w:pPr>
        <w:pStyle w:val="TDC4"/>
        <w:tabs>
          <w:tab w:val="right" w:leader="dot" w:pos="9628"/>
        </w:tabs>
        <w:ind w:left="0"/>
        <w:contextualSpacing/>
        <w:rPr>
          <w:rFonts w:ascii="Arial" w:eastAsiaTheme="minorEastAsia" w:hAnsi="Arial" w:cs="Arial"/>
          <w:bCs w:val="0"/>
          <w:noProof/>
          <w:color w:val="auto"/>
          <w:sz w:val="20"/>
          <w:szCs w:val="20"/>
        </w:rPr>
      </w:pPr>
      <w:r w:rsidRPr="002250E7">
        <w:rPr>
          <w:rFonts w:ascii="Arial" w:hAnsi="Arial" w:cs="Arial"/>
          <w:noProof/>
          <w:color w:val="auto"/>
          <w:sz w:val="20"/>
          <w:szCs w:val="20"/>
        </w:rPr>
        <w:t>Cruce del Río: Obras Civiles.</w:t>
      </w:r>
      <w:r w:rsidR="00796C16" w:rsidRPr="002250E7">
        <w:rPr>
          <w:rFonts w:ascii="Arial" w:hAnsi="Arial" w:cs="Arial"/>
          <w:noProof/>
          <w:color w:val="auto"/>
          <w:sz w:val="20"/>
          <w:szCs w:val="20"/>
        </w:rPr>
        <w:t xml:space="preserve"> </w:t>
      </w:r>
      <w:hyperlink w:anchor="_Toc332079336" w:history="1">
        <w:r w:rsidRPr="002250E7">
          <w:rPr>
            <w:rStyle w:val="Hipervnculo"/>
            <w:rFonts w:ascii="Arial" w:hAnsi="Arial" w:cs="Arial"/>
            <w:noProof/>
            <w:color w:val="auto"/>
            <w:sz w:val="20"/>
            <w:szCs w:val="20"/>
            <w:u w:val="none"/>
          </w:rPr>
          <w:t>Obras Hidráulicas</w:t>
        </w:r>
      </w:hyperlink>
      <w:r w:rsidR="00796C16" w:rsidRPr="002250E7">
        <w:rPr>
          <w:rFonts w:ascii="Arial" w:hAnsi="Arial" w:cs="Arial"/>
          <w:noProof/>
          <w:color w:val="auto"/>
          <w:sz w:val="20"/>
          <w:szCs w:val="20"/>
        </w:rPr>
        <w:t xml:space="preserve">. </w:t>
      </w:r>
    </w:p>
    <w:p w:rsidR="0050430F" w:rsidRPr="002250E7" w:rsidRDefault="0050430F" w:rsidP="00280666">
      <w:pPr>
        <w:pStyle w:val="TDC3"/>
        <w:tabs>
          <w:tab w:val="right" w:leader="dot" w:pos="9628"/>
        </w:tabs>
        <w:ind w:left="0"/>
        <w:contextualSpacing/>
        <w:rPr>
          <w:rFonts w:ascii="Arial" w:eastAsiaTheme="minorEastAsia" w:hAnsi="Arial" w:cs="Arial"/>
          <w:bCs w:val="0"/>
          <w:noProof/>
          <w:color w:val="auto"/>
          <w:sz w:val="20"/>
          <w:szCs w:val="20"/>
        </w:rPr>
      </w:pPr>
      <w:hyperlink w:anchor="_Toc332079341" w:history="1">
        <w:r w:rsidRPr="002250E7">
          <w:rPr>
            <w:rStyle w:val="Hipervnculo"/>
            <w:rFonts w:ascii="Arial" w:hAnsi="Arial" w:cs="Arial"/>
            <w:noProof/>
            <w:color w:val="auto"/>
            <w:sz w:val="20"/>
            <w:szCs w:val="20"/>
            <w:u w:val="none"/>
          </w:rPr>
          <w:t>Actividades previas a la construcción de la obra</w:t>
        </w:r>
      </w:hyperlink>
      <w:r w:rsidR="00796C16" w:rsidRPr="002250E7">
        <w:rPr>
          <w:rFonts w:ascii="Arial" w:hAnsi="Arial" w:cs="Arial"/>
          <w:noProof/>
          <w:color w:val="auto"/>
          <w:sz w:val="20"/>
          <w:szCs w:val="20"/>
        </w:rPr>
        <w:t xml:space="preserve">. </w:t>
      </w:r>
      <w:hyperlink w:anchor="_Toc332079342" w:history="1">
        <w:r w:rsidRPr="002250E7">
          <w:rPr>
            <w:rStyle w:val="Hipervnculo"/>
            <w:rFonts w:ascii="Arial" w:hAnsi="Arial" w:cs="Arial"/>
            <w:noProof/>
            <w:color w:val="auto"/>
            <w:sz w:val="20"/>
            <w:szCs w:val="20"/>
            <w:u w:val="none"/>
          </w:rPr>
          <w:t>Actividades durante la construcción</w:t>
        </w:r>
      </w:hyperlink>
      <w:r w:rsidR="00796C16" w:rsidRPr="002250E7">
        <w:rPr>
          <w:rFonts w:ascii="Arial" w:hAnsi="Arial" w:cs="Arial"/>
          <w:noProof/>
          <w:color w:val="auto"/>
          <w:sz w:val="20"/>
          <w:szCs w:val="20"/>
        </w:rPr>
        <w:t xml:space="preserve">. </w:t>
      </w:r>
      <w:hyperlink w:anchor="_Toc332079348" w:history="1">
        <w:r w:rsidRPr="002250E7">
          <w:rPr>
            <w:rStyle w:val="Hipervnculo"/>
            <w:rFonts w:ascii="Arial" w:hAnsi="Arial" w:cs="Arial"/>
            <w:noProof/>
            <w:color w:val="auto"/>
            <w:sz w:val="20"/>
            <w:szCs w:val="20"/>
            <w:u w:val="none"/>
          </w:rPr>
          <w:t>Actividades durante el funcionamiento</w:t>
        </w:r>
      </w:hyperlink>
      <w:r w:rsidR="00796C16" w:rsidRPr="002250E7">
        <w:rPr>
          <w:rFonts w:ascii="Arial" w:hAnsi="Arial" w:cs="Arial"/>
          <w:noProof/>
          <w:color w:val="auto"/>
          <w:sz w:val="20"/>
          <w:szCs w:val="20"/>
        </w:rPr>
        <w:t xml:space="preserve">. </w:t>
      </w:r>
      <w:hyperlink w:anchor="_Toc332079353" w:history="1">
        <w:r w:rsidRPr="002250E7">
          <w:rPr>
            <w:rStyle w:val="Hipervnculo"/>
            <w:rFonts w:ascii="Arial" w:hAnsi="Arial" w:cs="Arial"/>
            <w:noProof/>
            <w:color w:val="auto"/>
            <w:sz w:val="20"/>
            <w:szCs w:val="20"/>
            <w:u w:val="none"/>
          </w:rPr>
          <w:t>Acciones</w:t>
        </w:r>
      </w:hyperlink>
      <w:r w:rsidR="00796C16" w:rsidRPr="002250E7">
        <w:rPr>
          <w:rFonts w:ascii="Arial" w:hAnsi="Arial" w:cs="Arial"/>
          <w:noProof/>
          <w:color w:val="auto"/>
          <w:sz w:val="20"/>
          <w:szCs w:val="20"/>
        </w:rPr>
        <w:t>.</w:t>
      </w:r>
    </w:p>
    <w:p w:rsidR="0050430F" w:rsidRPr="002250E7" w:rsidRDefault="0050430F" w:rsidP="00280666">
      <w:pPr>
        <w:pStyle w:val="TDC1"/>
        <w:rPr>
          <w:rFonts w:eastAsiaTheme="minorEastAsia"/>
          <w:noProof/>
          <w:sz w:val="20"/>
          <w:szCs w:val="20"/>
        </w:rPr>
      </w:pPr>
      <w:hyperlink w:anchor="_Toc332079354" w:history="1">
        <w:r w:rsidRPr="002250E7">
          <w:rPr>
            <w:rStyle w:val="Hipervnculo"/>
            <w:noProof/>
            <w:color w:val="auto"/>
            <w:sz w:val="20"/>
            <w:szCs w:val="20"/>
          </w:rPr>
          <w:t>3-ANÁLISIS DEL AMBIENTE</w:t>
        </w:r>
      </w:hyperlink>
    </w:p>
    <w:p w:rsidR="0050430F" w:rsidRPr="002250E7" w:rsidRDefault="0050430F" w:rsidP="00280666">
      <w:pPr>
        <w:pStyle w:val="TDC2"/>
        <w:ind w:left="0"/>
        <w:rPr>
          <w:rFonts w:eastAsiaTheme="minorEastAsia"/>
          <w:bCs w:val="0"/>
        </w:rPr>
      </w:pPr>
      <w:hyperlink w:anchor="_Toc332079355" w:history="1">
        <w:r w:rsidRPr="002250E7">
          <w:rPr>
            <w:rStyle w:val="Hipervnculo"/>
            <w:color w:val="auto"/>
            <w:u w:val="none"/>
          </w:rPr>
          <w:t>Definición del área de estudio (hinterland)</w:t>
        </w:r>
      </w:hyperlink>
      <w:hyperlink w:anchor="_Toc332079356" w:history="1">
        <w:r w:rsidR="00796C16" w:rsidRPr="002250E7">
          <w:rPr>
            <w:rStyle w:val="Hipervnculo"/>
            <w:color w:val="auto"/>
            <w:u w:val="none"/>
          </w:rPr>
          <w:t xml:space="preserve">. </w:t>
        </w:r>
        <w:r w:rsidRPr="002250E7">
          <w:rPr>
            <w:rStyle w:val="Hipervnculo"/>
            <w:color w:val="auto"/>
            <w:u w:val="none"/>
          </w:rPr>
          <w:t>Ubicación general y determinación de las Áreas de Influencia Directa (AID)  y Áreas de Influencia Indirecta (AII)</w:t>
        </w:r>
      </w:hyperlink>
      <w:r w:rsidR="00796C16" w:rsidRPr="002250E7">
        <w:rPr>
          <w:rStyle w:val="Hipervnculo"/>
          <w:color w:val="auto"/>
          <w:u w:val="none"/>
        </w:rPr>
        <w:t xml:space="preserve">. </w:t>
      </w:r>
      <w:hyperlink w:anchor="_Toc332079361" w:history="1">
        <w:r w:rsidRPr="002250E7">
          <w:rPr>
            <w:rStyle w:val="Hipervnculo"/>
            <w:color w:val="auto"/>
            <w:u w:val="none"/>
          </w:rPr>
          <w:t>Definición de escalas temporales y espaciales</w:t>
        </w:r>
      </w:hyperlink>
      <w:r w:rsidR="00796C16" w:rsidRPr="002250E7">
        <w:t xml:space="preserve">. </w:t>
      </w:r>
      <w:hyperlink w:anchor="_Toc332079362" w:history="1">
        <w:r w:rsidRPr="002250E7">
          <w:rPr>
            <w:rStyle w:val="Hipervnculo"/>
            <w:color w:val="auto"/>
            <w:u w:val="none"/>
          </w:rPr>
          <w:t>Escala Local</w:t>
        </w:r>
      </w:hyperlink>
      <w:r w:rsidR="00796C16" w:rsidRPr="002250E7">
        <w:t xml:space="preserve">, </w:t>
      </w:r>
      <w:hyperlink w:anchor="_Toc332079363" w:history="1">
        <w:r w:rsidRPr="002250E7">
          <w:rPr>
            <w:rStyle w:val="Hipervnculo"/>
            <w:color w:val="auto"/>
            <w:u w:val="none"/>
          </w:rPr>
          <w:t>Escala Regional</w:t>
        </w:r>
      </w:hyperlink>
      <w:r w:rsidR="00796C16" w:rsidRPr="002250E7">
        <w:t xml:space="preserve">, </w:t>
      </w:r>
      <w:hyperlink w:anchor="_Toc332079364" w:history="1">
        <w:r w:rsidRPr="002250E7">
          <w:rPr>
            <w:rStyle w:val="Hipervnculo"/>
            <w:rFonts w:eastAsia="Calibri"/>
            <w:color w:val="auto"/>
            <w:u w:val="none"/>
            <w:lang w:eastAsia="ar-SA"/>
          </w:rPr>
          <w:t xml:space="preserve">Escala </w:t>
        </w:r>
        <w:r w:rsidRPr="002250E7">
          <w:rPr>
            <w:rStyle w:val="Hipervnculo"/>
            <w:color w:val="auto"/>
            <w:u w:val="none"/>
          </w:rPr>
          <w:t>Macro</w:t>
        </w:r>
      </w:hyperlink>
      <w:r w:rsidR="00796C16" w:rsidRPr="002250E7">
        <w:t>,</w:t>
      </w:r>
    </w:p>
    <w:p w:rsidR="0050430F" w:rsidRPr="002250E7" w:rsidRDefault="0050430F" w:rsidP="00280666">
      <w:pPr>
        <w:pStyle w:val="TDC2"/>
        <w:ind w:left="0"/>
        <w:rPr>
          <w:rFonts w:eastAsiaTheme="minorEastAsia"/>
        </w:rPr>
      </w:pPr>
      <w:hyperlink w:anchor="_Toc332079365" w:history="1">
        <w:r w:rsidRPr="002250E7">
          <w:rPr>
            <w:rStyle w:val="Hipervnculo"/>
            <w:color w:val="auto"/>
          </w:rPr>
          <w:t>DIAGNÓSTICO AMBIENTAL DEL AREA DE INFLUENCIA</w:t>
        </w:r>
      </w:hyperlink>
      <w:r w:rsidR="00796C16" w:rsidRPr="002250E7">
        <w:t xml:space="preserve">: </w:t>
      </w:r>
      <w:hyperlink w:anchor="_Toc332079366" w:history="1">
        <w:r w:rsidRPr="002250E7">
          <w:rPr>
            <w:rStyle w:val="Hipervnculo"/>
            <w:color w:val="auto"/>
            <w:u w:val="none"/>
          </w:rPr>
          <w:t>Medio Natural</w:t>
        </w:r>
      </w:hyperlink>
      <w:r w:rsidR="00796C16" w:rsidRPr="002250E7">
        <w:t xml:space="preserve">, </w:t>
      </w:r>
      <w:hyperlink w:anchor="_Toc332079375" w:history="1">
        <w:r w:rsidRPr="002250E7">
          <w:rPr>
            <w:rStyle w:val="Hipervnculo"/>
            <w:color w:val="auto"/>
            <w:u w:val="none"/>
          </w:rPr>
          <w:t>Medio Socio-</w:t>
        </w:r>
        <w:r w:rsidR="00796C16" w:rsidRPr="002250E7">
          <w:rPr>
            <w:rStyle w:val="Hipervnculo"/>
            <w:color w:val="auto"/>
            <w:u w:val="none"/>
          </w:rPr>
          <w:t>E</w:t>
        </w:r>
        <w:r w:rsidRPr="002250E7">
          <w:rPr>
            <w:rStyle w:val="Hipervnculo"/>
            <w:color w:val="auto"/>
            <w:u w:val="none"/>
          </w:rPr>
          <w:t>conómico</w:t>
        </w:r>
      </w:hyperlink>
      <w:r w:rsidR="00796C16" w:rsidRPr="002250E7">
        <w:t xml:space="preserve">. </w:t>
      </w:r>
      <w:hyperlink w:anchor="_Toc332079380" w:history="1">
        <w:r w:rsidRPr="002250E7">
          <w:rPr>
            <w:rStyle w:val="Hipervnculo"/>
            <w:color w:val="auto"/>
            <w:u w:val="none"/>
          </w:rPr>
          <w:t>Selección de factores ambientales clave</w:t>
        </w:r>
      </w:hyperlink>
      <w:r w:rsidR="00796C16" w:rsidRPr="002250E7">
        <w:t xml:space="preserve">. </w:t>
      </w:r>
      <w:hyperlink w:anchor="_Toc332079381" w:history="1">
        <w:r w:rsidRPr="002250E7">
          <w:rPr>
            <w:rStyle w:val="Hipervnculo"/>
            <w:color w:val="auto"/>
            <w:u w:val="none"/>
          </w:rPr>
          <w:t>Síntesis diagnóstica</w:t>
        </w:r>
      </w:hyperlink>
      <w:r w:rsidR="00796C16" w:rsidRPr="002250E7">
        <w:t>.</w:t>
      </w:r>
    </w:p>
    <w:p w:rsidR="0050430F" w:rsidRPr="002250E7" w:rsidRDefault="0050430F" w:rsidP="00280666">
      <w:pPr>
        <w:pStyle w:val="TDC1"/>
        <w:rPr>
          <w:rFonts w:eastAsiaTheme="minorEastAsia"/>
          <w:noProof/>
          <w:sz w:val="20"/>
          <w:szCs w:val="20"/>
        </w:rPr>
      </w:pPr>
      <w:hyperlink w:anchor="_Toc332079382" w:history="1">
        <w:r w:rsidRPr="002250E7">
          <w:rPr>
            <w:rStyle w:val="Hipervnculo"/>
            <w:noProof/>
            <w:color w:val="auto"/>
            <w:sz w:val="20"/>
            <w:szCs w:val="20"/>
          </w:rPr>
          <w:t>4. IDENTIFICACIÓN Y VALORACIÓN DE LOS IMPACTOS AMBIENTALES</w:t>
        </w:r>
      </w:hyperlink>
      <w:r w:rsidR="00796C16" w:rsidRPr="002250E7">
        <w:rPr>
          <w:noProof/>
          <w:sz w:val="20"/>
          <w:szCs w:val="20"/>
        </w:rPr>
        <w:t xml:space="preserve">. </w:t>
      </w:r>
    </w:p>
    <w:p w:rsidR="0050430F" w:rsidRPr="002250E7" w:rsidRDefault="0050430F" w:rsidP="00280666">
      <w:pPr>
        <w:pStyle w:val="TDC1"/>
        <w:rPr>
          <w:rFonts w:eastAsiaTheme="minorEastAsia"/>
          <w:noProof/>
          <w:sz w:val="20"/>
          <w:szCs w:val="20"/>
        </w:rPr>
      </w:pPr>
      <w:hyperlink w:anchor="_Toc332079401" w:history="1">
        <w:r w:rsidRPr="002250E7">
          <w:rPr>
            <w:rStyle w:val="Hipervnculo"/>
            <w:noProof/>
            <w:color w:val="auto"/>
            <w:sz w:val="20"/>
            <w:szCs w:val="20"/>
          </w:rPr>
          <w:t>5. MEDIDAS DE MITIGACIÓN</w:t>
        </w:r>
      </w:hyperlink>
    </w:p>
    <w:p w:rsidR="0050430F" w:rsidRPr="002250E7" w:rsidRDefault="0050430F" w:rsidP="00280666">
      <w:pPr>
        <w:autoSpaceDE w:val="0"/>
        <w:autoSpaceDN w:val="0"/>
        <w:adjustRightInd w:val="0"/>
        <w:spacing w:after="0" w:afterAutospacing="0"/>
        <w:contextualSpacing/>
        <w:jc w:val="both"/>
        <w:rPr>
          <w:rFonts w:ascii="Arial" w:hAnsi="Arial" w:cs="Arial"/>
          <w:sz w:val="20"/>
          <w:szCs w:val="20"/>
          <w:lang w:val="es-ES"/>
        </w:rPr>
      </w:pPr>
      <w:hyperlink w:anchor="_Toc332079402" w:history="1">
        <w:r w:rsidRPr="002250E7">
          <w:rPr>
            <w:rStyle w:val="Hipervnculo"/>
            <w:rFonts w:ascii="Arial" w:eastAsia="Cambria" w:hAnsi="Arial" w:cs="Arial"/>
            <w:b/>
            <w:bCs/>
            <w:noProof/>
            <w:color w:val="auto"/>
            <w:sz w:val="20"/>
            <w:szCs w:val="20"/>
            <w:lang w:val="es-AR" w:eastAsia="es-AR"/>
          </w:rPr>
          <w:t>6. PLAN DE GESTION AMBIENTA</w:t>
        </w:r>
        <w:r w:rsidRPr="002250E7">
          <w:rPr>
            <w:rStyle w:val="Hipervnculo"/>
            <w:rFonts w:ascii="Arial" w:hAnsi="Arial" w:cs="Arial"/>
            <w:b/>
            <w:noProof/>
            <w:color w:val="auto"/>
            <w:sz w:val="20"/>
            <w:szCs w:val="20"/>
          </w:rPr>
          <w:t>L</w:t>
        </w:r>
      </w:hyperlink>
    </w:p>
    <w:p w:rsidR="002250E7" w:rsidRDefault="002250E7" w:rsidP="00280666">
      <w:pPr>
        <w:autoSpaceDE w:val="0"/>
        <w:autoSpaceDN w:val="0"/>
        <w:adjustRightInd w:val="0"/>
        <w:spacing w:after="0" w:afterAutospacing="0"/>
        <w:contextualSpacing/>
        <w:rPr>
          <w:rFonts w:ascii="Arial" w:hAnsi="Arial" w:cs="Arial"/>
          <w:b/>
          <w:bCs/>
          <w:lang w:val="es-ES"/>
        </w:rPr>
      </w:pPr>
      <w:r>
        <w:rPr>
          <w:rFonts w:ascii="Arial" w:hAnsi="Arial" w:cs="Arial"/>
          <w:b/>
          <w:bCs/>
          <w:lang w:val="es-ES"/>
        </w:rPr>
        <w:t xml:space="preserve"> </w:t>
      </w:r>
    </w:p>
    <w:p w:rsidR="00172683" w:rsidRPr="008C0F44" w:rsidRDefault="002250E7" w:rsidP="00675781">
      <w:pPr>
        <w:autoSpaceDE w:val="0"/>
        <w:autoSpaceDN w:val="0"/>
        <w:adjustRightInd w:val="0"/>
        <w:spacing w:after="0" w:afterAutospacing="0"/>
        <w:ind w:firstLine="708"/>
        <w:contextualSpacing/>
        <w:jc w:val="both"/>
        <w:rPr>
          <w:rFonts w:ascii="Arial" w:hAnsi="Arial" w:cs="Arial"/>
          <w:bCs/>
          <w:lang w:val="es-ES"/>
        </w:rPr>
      </w:pPr>
      <w:r w:rsidRPr="002250E7">
        <w:rPr>
          <w:rFonts w:ascii="Arial" w:hAnsi="Arial" w:cs="Arial"/>
          <w:bCs/>
          <w:lang w:val="es-ES"/>
        </w:rPr>
        <w:t xml:space="preserve">Así mismo el seminario tiene una instancia evaluativa de los contenidos teóricos dados a manera de </w:t>
      </w:r>
      <w:r w:rsidR="00675781" w:rsidRPr="002250E7">
        <w:rPr>
          <w:rFonts w:ascii="Arial" w:hAnsi="Arial" w:cs="Arial"/>
          <w:bCs/>
          <w:lang w:val="es-ES"/>
        </w:rPr>
        <w:t>examen</w:t>
      </w:r>
      <w:r w:rsidRPr="002250E7">
        <w:rPr>
          <w:rFonts w:ascii="Arial" w:hAnsi="Arial" w:cs="Arial"/>
          <w:bCs/>
          <w:lang w:val="es-ES"/>
        </w:rPr>
        <w:t xml:space="preserve"> final lo que complementa la instancia de los prácticos.</w:t>
      </w:r>
      <w:r>
        <w:rPr>
          <w:rFonts w:ascii="Arial" w:hAnsi="Arial" w:cs="Arial"/>
          <w:bCs/>
          <w:lang w:val="es-ES"/>
        </w:rPr>
        <w:t xml:space="preserve"> </w:t>
      </w:r>
      <w:r w:rsidR="008C0F44" w:rsidRPr="008C0F44">
        <w:rPr>
          <w:rFonts w:ascii="Arial" w:hAnsi="Arial" w:cs="Arial"/>
          <w:bCs/>
          <w:lang w:val="es-ES"/>
        </w:rPr>
        <w:t xml:space="preserve">Lo importante </w:t>
      </w:r>
      <w:r>
        <w:rPr>
          <w:rFonts w:ascii="Arial" w:hAnsi="Arial" w:cs="Arial"/>
          <w:bCs/>
          <w:lang w:val="es-ES"/>
        </w:rPr>
        <w:t xml:space="preserve">es destacar que </w:t>
      </w:r>
      <w:r w:rsidR="008C0F44" w:rsidRPr="008C0F44">
        <w:rPr>
          <w:rFonts w:ascii="Arial" w:hAnsi="Arial" w:cs="Arial"/>
          <w:bCs/>
          <w:lang w:val="es-ES"/>
        </w:rPr>
        <w:t xml:space="preserve">tanto teórico </w:t>
      </w:r>
      <w:r>
        <w:rPr>
          <w:rFonts w:ascii="Arial" w:hAnsi="Arial" w:cs="Arial"/>
          <w:bCs/>
          <w:lang w:val="es-ES"/>
        </w:rPr>
        <w:t xml:space="preserve">como </w:t>
      </w:r>
      <w:r w:rsidR="008C0F44" w:rsidRPr="008C0F44">
        <w:rPr>
          <w:rFonts w:ascii="Arial" w:hAnsi="Arial" w:cs="Arial"/>
          <w:bCs/>
          <w:lang w:val="es-ES"/>
        </w:rPr>
        <w:t xml:space="preserve">práctico </w:t>
      </w:r>
      <w:r>
        <w:rPr>
          <w:rFonts w:ascii="Arial" w:hAnsi="Arial" w:cs="Arial"/>
          <w:bCs/>
          <w:lang w:val="es-ES"/>
        </w:rPr>
        <w:t xml:space="preserve">y </w:t>
      </w:r>
      <w:r w:rsidR="008C0F44" w:rsidRPr="008C0F44">
        <w:rPr>
          <w:rFonts w:ascii="Arial" w:hAnsi="Arial" w:cs="Arial"/>
          <w:bCs/>
          <w:lang w:val="es-ES"/>
        </w:rPr>
        <w:t>lo interdisciplinar, hace que se</w:t>
      </w:r>
      <w:r w:rsidR="00675781">
        <w:rPr>
          <w:rFonts w:ascii="Arial" w:hAnsi="Arial" w:cs="Arial"/>
          <w:bCs/>
          <w:lang w:val="es-ES"/>
        </w:rPr>
        <w:t xml:space="preserve"> valore y se</w:t>
      </w:r>
      <w:r w:rsidR="008C0F44" w:rsidRPr="008C0F44">
        <w:rPr>
          <w:rFonts w:ascii="Arial" w:hAnsi="Arial" w:cs="Arial"/>
          <w:bCs/>
          <w:lang w:val="es-ES"/>
        </w:rPr>
        <w:t xml:space="preserve"> entienda a la problemática </w:t>
      </w:r>
      <w:r>
        <w:rPr>
          <w:rFonts w:ascii="Arial" w:hAnsi="Arial" w:cs="Arial"/>
          <w:bCs/>
          <w:lang w:val="es-ES"/>
        </w:rPr>
        <w:t xml:space="preserve">ambiental cómo </w:t>
      </w:r>
      <w:r w:rsidR="00675781">
        <w:rPr>
          <w:rFonts w:ascii="Arial" w:hAnsi="Arial" w:cs="Arial"/>
          <w:bCs/>
          <w:lang w:val="es-ES"/>
        </w:rPr>
        <w:t xml:space="preserve">una temática que </w:t>
      </w:r>
      <w:r>
        <w:rPr>
          <w:rFonts w:ascii="Arial" w:hAnsi="Arial" w:cs="Arial"/>
          <w:bCs/>
          <w:lang w:val="es-ES"/>
        </w:rPr>
        <w:t xml:space="preserve">debería ser abordada en </w:t>
      </w:r>
      <w:r w:rsidR="00675781">
        <w:rPr>
          <w:rFonts w:ascii="Arial" w:hAnsi="Arial" w:cs="Arial"/>
          <w:bCs/>
          <w:lang w:val="es-ES"/>
        </w:rPr>
        <w:t>todas sus instancias</w:t>
      </w:r>
      <w:bookmarkStart w:id="0" w:name="_GoBack"/>
      <w:bookmarkEnd w:id="0"/>
      <w:r>
        <w:rPr>
          <w:rFonts w:ascii="Arial" w:hAnsi="Arial" w:cs="Arial"/>
          <w:bCs/>
          <w:lang w:val="es-ES"/>
        </w:rPr>
        <w:t>.</w:t>
      </w:r>
    </w:p>
    <w:sectPr w:rsidR="00172683" w:rsidRPr="008C0F44" w:rsidSect="00675781">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23C53"/>
    <w:multiLevelType w:val="hybridMultilevel"/>
    <w:tmpl w:val="5D9823BA"/>
    <w:lvl w:ilvl="0" w:tplc="20D60246">
      <w:start w:val="1"/>
      <w:numFmt w:val="bullet"/>
      <w:lvlText w:val=""/>
      <w:lvlJc w:val="left"/>
      <w:pPr>
        <w:ind w:left="644" w:hanging="360"/>
      </w:pPr>
      <w:rPr>
        <w:rFonts w:ascii="Symbol" w:hAnsi="Symbol" w:hint="default"/>
        <w:sz w:val="22"/>
        <w:szCs w:val="22"/>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CA"/>
    <w:rsid w:val="00090B9E"/>
    <w:rsid w:val="000A67DF"/>
    <w:rsid w:val="00172683"/>
    <w:rsid w:val="001C1AEE"/>
    <w:rsid w:val="001D1405"/>
    <w:rsid w:val="002250E7"/>
    <w:rsid w:val="00280666"/>
    <w:rsid w:val="00313623"/>
    <w:rsid w:val="0043627A"/>
    <w:rsid w:val="0050430F"/>
    <w:rsid w:val="0055323F"/>
    <w:rsid w:val="0057358A"/>
    <w:rsid w:val="005C6F4F"/>
    <w:rsid w:val="00675781"/>
    <w:rsid w:val="00796C16"/>
    <w:rsid w:val="008C0F44"/>
    <w:rsid w:val="009036CA"/>
    <w:rsid w:val="00A57A27"/>
    <w:rsid w:val="00A742C4"/>
    <w:rsid w:val="00E927B0"/>
    <w:rsid w:val="00FA11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430F"/>
    <w:rPr>
      <w:color w:val="0000FF"/>
      <w:u w:val="single"/>
    </w:rPr>
  </w:style>
  <w:style w:type="paragraph" w:styleId="TDC1">
    <w:name w:val="toc 1"/>
    <w:basedOn w:val="Normal"/>
    <w:next w:val="Normal"/>
    <w:autoRedefine/>
    <w:uiPriority w:val="39"/>
    <w:unhideWhenUsed/>
    <w:rsid w:val="0050430F"/>
    <w:pPr>
      <w:tabs>
        <w:tab w:val="right" w:leader="dot" w:pos="9628"/>
      </w:tabs>
      <w:spacing w:afterAutospacing="0"/>
      <w:contextualSpacing/>
    </w:pPr>
    <w:rPr>
      <w:rFonts w:ascii="Arial" w:eastAsia="Cambria" w:hAnsi="Arial" w:cs="Arial"/>
      <w:b/>
      <w:bCs/>
      <w:color w:val="000000"/>
      <w:sz w:val="24"/>
      <w:szCs w:val="24"/>
      <w:lang w:val="es-AR" w:eastAsia="es-AR"/>
    </w:rPr>
  </w:style>
  <w:style w:type="paragraph" w:styleId="TDC2">
    <w:name w:val="toc 2"/>
    <w:basedOn w:val="Normal"/>
    <w:next w:val="Normal"/>
    <w:autoRedefine/>
    <w:uiPriority w:val="39"/>
    <w:unhideWhenUsed/>
    <w:rsid w:val="00796C16"/>
    <w:pPr>
      <w:tabs>
        <w:tab w:val="right" w:leader="dot" w:pos="9628"/>
      </w:tabs>
      <w:spacing w:afterAutospacing="0"/>
      <w:ind w:left="240"/>
      <w:contextualSpacing/>
    </w:pPr>
    <w:rPr>
      <w:rFonts w:ascii="Arial" w:eastAsia="Cambria" w:hAnsi="Arial" w:cs="Arial"/>
      <w:bCs/>
      <w:noProof/>
      <w:sz w:val="20"/>
      <w:szCs w:val="20"/>
      <w:lang w:val="es-AR" w:eastAsia="es-AR"/>
    </w:rPr>
  </w:style>
  <w:style w:type="paragraph" w:styleId="TDC3">
    <w:name w:val="toc 3"/>
    <w:basedOn w:val="Normal"/>
    <w:next w:val="Normal"/>
    <w:autoRedefine/>
    <w:uiPriority w:val="39"/>
    <w:unhideWhenUsed/>
    <w:rsid w:val="0050430F"/>
    <w:pPr>
      <w:spacing w:afterAutospacing="0"/>
      <w:ind w:left="480"/>
    </w:pPr>
    <w:rPr>
      <w:rFonts w:ascii="Cambria" w:eastAsia="Cambria" w:hAnsi="Cambria" w:cs="Cambria"/>
      <w:bCs/>
      <w:color w:val="000000"/>
      <w:sz w:val="24"/>
      <w:szCs w:val="24"/>
      <w:lang w:val="es-AR" w:eastAsia="es-AR"/>
    </w:rPr>
  </w:style>
  <w:style w:type="paragraph" w:styleId="TDC4">
    <w:name w:val="toc 4"/>
    <w:basedOn w:val="Normal"/>
    <w:next w:val="Normal"/>
    <w:autoRedefine/>
    <w:uiPriority w:val="39"/>
    <w:unhideWhenUsed/>
    <w:rsid w:val="0050430F"/>
    <w:pPr>
      <w:spacing w:afterAutospacing="0"/>
      <w:ind w:left="720"/>
    </w:pPr>
    <w:rPr>
      <w:rFonts w:ascii="Cambria" w:eastAsia="Cambria" w:hAnsi="Cambria" w:cs="Cambria"/>
      <w:bCs/>
      <w:color w:val="000000"/>
      <w:sz w:val="24"/>
      <w:szCs w:val="24"/>
      <w:lang w:val="es-AR" w:eastAsia="es-AR"/>
    </w:rPr>
  </w:style>
  <w:style w:type="character" w:styleId="Hipervnculovisitado">
    <w:name w:val="FollowedHyperlink"/>
    <w:basedOn w:val="Fuentedeprrafopredeter"/>
    <w:uiPriority w:val="99"/>
    <w:semiHidden/>
    <w:unhideWhenUsed/>
    <w:rsid w:val="00796C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430F"/>
    <w:rPr>
      <w:color w:val="0000FF"/>
      <w:u w:val="single"/>
    </w:rPr>
  </w:style>
  <w:style w:type="paragraph" w:styleId="TDC1">
    <w:name w:val="toc 1"/>
    <w:basedOn w:val="Normal"/>
    <w:next w:val="Normal"/>
    <w:autoRedefine/>
    <w:uiPriority w:val="39"/>
    <w:unhideWhenUsed/>
    <w:rsid w:val="0050430F"/>
    <w:pPr>
      <w:tabs>
        <w:tab w:val="right" w:leader="dot" w:pos="9628"/>
      </w:tabs>
      <w:spacing w:afterAutospacing="0"/>
      <w:contextualSpacing/>
    </w:pPr>
    <w:rPr>
      <w:rFonts w:ascii="Arial" w:eastAsia="Cambria" w:hAnsi="Arial" w:cs="Arial"/>
      <w:b/>
      <w:bCs/>
      <w:color w:val="000000"/>
      <w:sz w:val="24"/>
      <w:szCs w:val="24"/>
      <w:lang w:val="es-AR" w:eastAsia="es-AR"/>
    </w:rPr>
  </w:style>
  <w:style w:type="paragraph" w:styleId="TDC2">
    <w:name w:val="toc 2"/>
    <w:basedOn w:val="Normal"/>
    <w:next w:val="Normal"/>
    <w:autoRedefine/>
    <w:uiPriority w:val="39"/>
    <w:unhideWhenUsed/>
    <w:rsid w:val="00796C16"/>
    <w:pPr>
      <w:tabs>
        <w:tab w:val="right" w:leader="dot" w:pos="9628"/>
      </w:tabs>
      <w:spacing w:afterAutospacing="0"/>
      <w:ind w:left="240"/>
      <w:contextualSpacing/>
    </w:pPr>
    <w:rPr>
      <w:rFonts w:ascii="Arial" w:eastAsia="Cambria" w:hAnsi="Arial" w:cs="Arial"/>
      <w:bCs/>
      <w:noProof/>
      <w:sz w:val="20"/>
      <w:szCs w:val="20"/>
      <w:lang w:val="es-AR" w:eastAsia="es-AR"/>
    </w:rPr>
  </w:style>
  <w:style w:type="paragraph" w:styleId="TDC3">
    <w:name w:val="toc 3"/>
    <w:basedOn w:val="Normal"/>
    <w:next w:val="Normal"/>
    <w:autoRedefine/>
    <w:uiPriority w:val="39"/>
    <w:unhideWhenUsed/>
    <w:rsid w:val="0050430F"/>
    <w:pPr>
      <w:spacing w:afterAutospacing="0"/>
      <w:ind w:left="480"/>
    </w:pPr>
    <w:rPr>
      <w:rFonts w:ascii="Cambria" w:eastAsia="Cambria" w:hAnsi="Cambria" w:cs="Cambria"/>
      <w:bCs/>
      <w:color w:val="000000"/>
      <w:sz w:val="24"/>
      <w:szCs w:val="24"/>
      <w:lang w:val="es-AR" w:eastAsia="es-AR"/>
    </w:rPr>
  </w:style>
  <w:style w:type="paragraph" w:styleId="TDC4">
    <w:name w:val="toc 4"/>
    <w:basedOn w:val="Normal"/>
    <w:next w:val="Normal"/>
    <w:autoRedefine/>
    <w:uiPriority w:val="39"/>
    <w:unhideWhenUsed/>
    <w:rsid w:val="0050430F"/>
    <w:pPr>
      <w:spacing w:afterAutospacing="0"/>
      <w:ind w:left="720"/>
    </w:pPr>
    <w:rPr>
      <w:rFonts w:ascii="Cambria" w:eastAsia="Cambria" w:hAnsi="Cambria" w:cs="Cambria"/>
      <w:bCs/>
      <w:color w:val="000000"/>
      <w:sz w:val="24"/>
      <w:szCs w:val="24"/>
      <w:lang w:val="es-AR" w:eastAsia="es-AR"/>
    </w:rPr>
  </w:style>
  <w:style w:type="character" w:styleId="Hipervnculovisitado">
    <w:name w:val="FollowedHyperlink"/>
    <w:basedOn w:val="Fuentedeprrafopredeter"/>
    <w:uiPriority w:val="99"/>
    <w:semiHidden/>
    <w:unhideWhenUsed/>
    <w:rsid w:val="00796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tafe.gov.ar/index.php/content/view/full/108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973</Words>
  <Characters>5355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TOLOSA</dc:creator>
  <cp:keywords/>
  <dc:description/>
  <cp:lastModifiedBy>TOLOSA</cp:lastModifiedBy>
  <cp:revision>9</cp:revision>
  <dcterms:created xsi:type="dcterms:W3CDTF">2012-09-22T13:49:00Z</dcterms:created>
  <dcterms:modified xsi:type="dcterms:W3CDTF">2012-10-26T19:59:00Z</dcterms:modified>
</cp:coreProperties>
</file>